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EA" w:rsidRPr="00E727B2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7978EA" w:rsidRPr="00E727B2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7978EA" w:rsidRPr="00E727B2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DD0655" w:rsidRPr="00E727B2" w:rsidRDefault="00874B66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E727B2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Quarterly Statistics by Banks, </w:t>
      </w:r>
      <w:r w:rsidR="009C0A01" w:rsidRPr="00E727B2">
        <w:rPr>
          <w:rFonts w:ascii="Arial" w:hAnsi="Arial" w:cs="Arial"/>
          <w:color w:val="000000" w:themeColor="text1"/>
          <w:sz w:val="28"/>
          <w:szCs w:val="28"/>
          <w:lang w:val="en-US"/>
        </w:rPr>
        <w:t>Employees and Branches</w:t>
      </w:r>
    </w:p>
    <w:p w:rsidR="00EC6DE3" w:rsidRPr="00E727B2" w:rsidRDefault="00D63169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E727B2">
        <w:rPr>
          <w:rFonts w:ascii="Arial" w:hAnsi="Arial" w:cs="Arial"/>
          <w:color w:val="000000" w:themeColor="text1"/>
          <w:sz w:val="28"/>
          <w:szCs w:val="28"/>
          <w:lang w:val="en-US"/>
        </w:rPr>
        <w:t>i</w:t>
      </w:r>
      <w:r w:rsidR="00DD0655" w:rsidRPr="00E727B2">
        <w:rPr>
          <w:rFonts w:ascii="Arial" w:hAnsi="Arial" w:cs="Arial"/>
          <w:color w:val="000000" w:themeColor="text1"/>
          <w:sz w:val="28"/>
          <w:szCs w:val="28"/>
          <w:lang w:val="en-US"/>
        </w:rPr>
        <w:t>n</w:t>
      </w:r>
      <w:proofErr w:type="gramEnd"/>
      <w:r w:rsidR="00DD0655" w:rsidRPr="00E727B2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Banking System</w:t>
      </w:r>
      <w:r w:rsidR="000600C3" w:rsidRPr="00E727B2">
        <w:rPr>
          <w:rStyle w:val="FootnoteReference"/>
          <w:rFonts w:ascii="Arial" w:hAnsi="Arial" w:cs="Arial"/>
          <w:color w:val="000000" w:themeColor="text1"/>
          <w:sz w:val="28"/>
          <w:szCs w:val="28"/>
          <w:lang w:val="en-US"/>
        </w:rPr>
        <w:footnoteReference w:id="1"/>
      </w:r>
      <w:r w:rsidR="00C23A1D" w:rsidRPr="00E727B2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</w:p>
    <w:p w:rsidR="007978EA" w:rsidRPr="00E727B2" w:rsidRDefault="007978EA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C3793B" w:rsidRPr="00E727B2" w:rsidRDefault="00CD2E47" w:rsidP="00C3793B">
      <w:pPr>
        <w:pStyle w:val="Title"/>
        <w:rPr>
          <w:rFonts w:ascii="Arial" w:hAnsi="Arial" w:cs="Arial"/>
          <w:color w:val="000000" w:themeColor="text1"/>
          <w:szCs w:val="24"/>
          <w:lang w:val="en-US"/>
        </w:rPr>
      </w:pPr>
      <w:r w:rsidRPr="00E727B2">
        <w:rPr>
          <w:rFonts w:ascii="Arial" w:hAnsi="Arial" w:cs="Arial"/>
          <w:color w:val="000000" w:themeColor="text1"/>
          <w:szCs w:val="24"/>
          <w:lang w:val="en-US"/>
        </w:rPr>
        <w:t>Decem</w:t>
      </w:r>
      <w:r w:rsidR="009403BA" w:rsidRPr="00E727B2">
        <w:rPr>
          <w:rFonts w:ascii="Arial" w:hAnsi="Arial" w:cs="Arial"/>
          <w:color w:val="000000" w:themeColor="text1"/>
          <w:szCs w:val="24"/>
          <w:lang w:val="en-US"/>
        </w:rPr>
        <w:t>ber</w:t>
      </w:r>
      <w:r w:rsidR="00F05082" w:rsidRPr="00E727B2">
        <w:rPr>
          <w:rFonts w:ascii="Arial" w:hAnsi="Arial" w:cs="Arial"/>
          <w:color w:val="000000" w:themeColor="text1"/>
          <w:szCs w:val="24"/>
          <w:lang w:val="en-US"/>
        </w:rPr>
        <w:t xml:space="preserve"> 20</w:t>
      </w:r>
      <w:r w:rsidR="000F7651" w:rsidRPr="00E727B2">
        <w:rPr>
          <w:rFonts w:ascii="Arial" w:hAnsi="Arial" w:cs="Arial"/>
          <w:color w:val="000000" w:themeColor="text1"/>
          <w:szCs w:val="24"/>
          <w:lang w:val="en-US"/>
        </w:rPr>
        <w:t>21</w:t>
      </w:r>
    </w:p>
    <w:p w:rsidR="00C3793B" w:rsidRPr="00E727B2" w:rsidRDefault="00C3793B" w:rsidP="00B07B3D">
      <w:pPr>
        <w:pStyle w:val="Subtitle"/>
        <w:rPr>
          <w:color w:val="000000" w:themeColor="text1"/>
          <w:sz w:val="16"/>
          <w:szCs w:val="16"/>
          <w:lang w:val="en-US"/>
        </w:rPr>
      </w:pPr>
    </w:p>
    <w:p w:rsidR="007978EA" w:rsidRPr="00E727B2" w:rsidRDefault="007978EA" w:rsidP="00B07B3D">
      <w:pPr>
        <w:pStyle w:val="Subtitle"/>
        <w:rPr>
          <w:color w:val="000000" w:themeColor="text1"/>
          <w:sz w:val="16"/>
          <w:szCs w:val="16"/>
          <w:lang w:val="en-US"/>
        </w:rPr>
      </w:pPr>
    </w:p>
    <w:p w:rsidR="00EC6DE3" w:rsidRPr="00E727B2" w:rsidRDefault="00A27B2E" w:rsidP="00B07B3D">
      <w:pPr>
        <w:pStyle w:val="Subtitle"/>
        <w:rPr>
          <w:color w:val="000000" w:themeColor="text1"/>
          <w:szCs w:val="22"/>
          <w:lang w:val="en-US"/>
        </w:rPr>
      </w:pPr>
      <w:r w:rsidRPr="00E727B2">
        <w:rPr>
          <w:color w:val="000000" w:themeColor="text1"/>
          <w:szCs w:val="22"/>
          <w:lang w:val="en-US"/>
        </w:rPr>
        <w:t>Number of Banks</w:t>
      </w:r>
    </w:p>
    <w:p w:rsidR="00EC6DE3" w:rsidRPr="00E727B2" w:rsidRDefault="00EC6DE3" w:rsidP="00EC6DE3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/>
          <w:snapToGrid/>
          <w:color w:val="000000" w:themeColor="text1"/>
          <w:sz w:val="12"/>
          <w:szCs w:val="12"/>
        </w:rPr>
      </w:pPr>
    </w:p>
    <w:p w:rsidR="00095340" w:rsidRPr="00E727B2" w:rsidRDefault="00576D04" w:rsidP="00095340">
      <w:pPr>
        <w:spacing w:before="120" w:after="120"/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E727B2">
        <w:rPr>
          <w:noProof/>
          <w:color w:val="000000" w:themeColor="text1"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9E33E1" wp14:editId="44390492">
                <wp:simplePos x="0" y="0"/>
                <wp:positionH relativeFrom="column">
                  <wp:posOffset>1600517</wp:posOffset>
                </wp:positionH>
                <wp:positionV relativeFrom="paragraph">
                  <wp:posOffset>499428</wp:posOffset>
                </wp:positionV>
                <wp:extent cx="137795" cy="2896872"/>
                <wp:effectExtent l="0" t="7937" r="25717" b="101918"/>
                <wp:wrapNone/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137795" cy="2896872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1" o:spid="_x0000_s1026" type="#_x0000_t87" style="position:absolute;margin-left:126pt;margin-top:39.35pt;width:10.85pt;height:228.1pt;rotation:90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" adj="86" strokecolor="red" strokeweight="1.5pt">
                <v:stroke joinstyle="miter"/>
              </v:shape>
            </w:pict>
          </mc:Fallback>
        </mc:AlternateContent>
      </w:r>
      <w:r w:rsidR="00EC6DE3" w:rsidRPr="00E727B2">
        <w:rPr>
          <w:rFonts w:ascii="Arial" w:hAnsi="Arial"/>
          <w:color w:val="000000" w:themeColor="text1"/>
          <w:sz w:val="22"/>
          <w:szCs w:val="22"/>
          <w:lang w:val="en-US"/>
        </w:rPr>
        <w:t xml:space="preserve">The number of </w:t>
      </w:r>
      <w:r w:rsidR="00893871" w:rsidRPr="00E727B2">
        <w:rPr>
          <w:rFonts w:ascii="Arial" w:hAnsi="Arial"/>
          <w:color w:val="000000" w:themeColor="text1"/>
          <w:sz w:val="22"/>
          <w:szCs w:val="22"/>
          <w:lang w:val="en-US"/>
        </w:rPr>
        <w:t xml:space="preserve">deposit, development and investment </w:t>
      </w:r>
      <w:r w:rsidR="00B31FCD" w:rsidRPr="00E727B2">
        <w:rPr>
          <w:rFonts w:ascii="Arial" w:hAnsi="Arial"/>
          <w:color w:val="000000" w:themeColor="text1"/>
          <w:sz w:val="22"/>
          <w:szCs w:val="22"/>
          <w:lang w:val="en-US"/>
        </w:rPr>
        <w:t>banks was</w:t>
      </w:r>
      <w:r w:rsidR="003023F5" w:rsidRPr="00E727B2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99752C" w:rsidRPr="00E727B2">
        <w:rPr>
          <w:rFonts w:ascii="Arial" w:hAnsi="Arial"/>
          <w:color w:val="000000" w:themeColor="text1"/>
          <w:sz w:val="22"/>
          <w:szCs w:val="22"/>
          <w:lang w:val="en-US"/>
        </w:rPr>
        <w:t>5</w:t>
      </w:r>
      <w:r w:rsidR="00CD2E47" w:rsidRPr="00E727B2">
        <w:rPr>
          <w:rFonts w:ascii="Arial" w:hAnsi="Arial"/>
          <w:color w:val="000000" w:themeColor="text1"/>
          <w:sz w:val="22"/>
          <w:szCs w:val="22"/>
          <w:lang w:val="en-US"/>
        </w:rPr>
        <w:t>7</w:t>
      </w:r>
      <w:r w:rsidR="006E45EF" w:rsidRPr="00E727B2">
        <w:rPr>
          <w:rFonts w:ascii="Arial" w:hAnsi="Arial"/>
          <w:color w:val="000000" w:themeColor="text1"/>
          <w:sz w:val="22"/>
          <w:szCs w:val="22"/>
          <w:lang w:val="en-US"/>
        </w:rPr>
        <w:t xml:space="preserve"> at the end of</w:t>
      </w:r>
      <w:r w:rsidR="00DB26D8" w:rsidRPr="00E727B2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CD2E47" w:rsidRPr="00E727B2">
        <w:rPr>
          <w:rFonts w:ascii="Arial" w:hAnsi="Arial"/>
          <w:color w:val="000000" w:themeColor="text1"/>
          <w:sz w:val="22"/>
          <w:szCs w:val="22"/>
          <w:lang w:val="en-US"/>
        </w:rPr>
        <w:t>December</w:t>
      </w:r>
      <w:r w:rsidR="00FD5412" w:rsidRPr="00E727B2">
        <w:rPr>
          <w:rFonts w:ascii="Arial" w:hAnsi="Arial"/>
          <w:color w:val="000000" w:themeColor="text1"/>
          <w:sz w:val="22"/>
          <w:szCs w:val="22"/>
          <w:lang w:val="en-US"/>
        </w:rPr>
        <w:t xml:space="preserve"> 2021</w:t>
      </w:r>
      <w:r w:rsidR="00F21E0F" w:rsidRPr="00E727B2">
        <w:rPr>
          <w:rFonts w:ascii="Arial" w:hAnsi="Arial"/>
          <w:color w:val="000000" w:themeColor="text1"/>
          <w:sz w:val="22"/>
          <w:szCs w:val="22"/>
          <w:lang w:val="en-US"/>
        </w:rPr>
        <w:t xml:space="preserve"> with </w:t>
      </w:r>
      <w:r w:rsidR="00EC6DE3" w:rsidRPr="00E727B2">
        <w:rPr>
          <w:rFonts w:ascii="Arial" w:hAnsi="Arial"/>
          <w:color w:val="000000" w:themeColor="text1"/>
          <w:sz w:val="22"/>
          <w:szCs w:val="22"/>
          <w:lang w:val="en-US"/>
        </w:rPr>
        <w:t>3</w:t>
      </w:r>
      <w:r w:rsidR="002B3000" w:rsidRPr="00E727B2">
        <w:rPr>
          <w:rFonts w:ascii="Arial" w:hAnsi="Arial"/>
          <w:color w:val="000000" w:themeColor="text1"/>
          <w:sz w:val="22"/>
          <w:szCs w:val="22"/>
          <w:lang w:val="en-US"/>
        </w:rPr>
        <w:t>4</w:t>
      </w:r>
      <w:r w:rsidR="00EC6DE3" w:rsidRPr="00E727B2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823520" w:rsidRPr="00E727B2">
        <w:rPr>
          <w:rFonts w:ascii="Arial" w:hAnsi="Arial"/>
          <w:color w:val="000000" w:themeColor="text1"/>
          <w:sz w:val="22"/>
          <w:szCs w:val="22"/>
          <w:lang w:val="en-US"/>
        </w:rPr>
        <w:t>in deposit banks group and 1</w:t>
      </w:r>
      <w:r w:rsidRPr="00E727B2">
        <w:rPr>
          <w:rFonts w:ascii="Arial" w:hAnsi="Arial"/>
          <w:color w:val="000000" w:themeColor="text1"/>
          <w:sz w:val="22"/>
          <w:szCs w:val="22"/>
          <w:lang w:val="en-US"/>
        </w:rPr>
        <w:t>5</w:t>
      </w:r>
      <w:r w:rsidR="00823520" w:rsidRPr="00E727B2">
        <w:rPr>
          <w:rFonts w:ascii="Arial" w:hAnsi="Arial"/>
          <w:color w:val="000000" w:themeColor="text1"/>
          <w:sz w:val="22"/>
          <w:szCs w:val="22"/>
          <w:lang w:val="en-US"/>
        </w:rPr>
        <w:t xml:space="preserve"> in </w:t>
      </w:r>
      <w:r w:rsidR="00682C5D" w:rsidRPr="00E727B2">
        <w:rPr>
          <w:rFonts w:ascii="Arial" w:hAnsi="Arial"/>
          <w:color w:val="000000" w:themeColor="text1"/>
          <w:sz w:val="22"/>
          <w:szCs w:val="22"/>
          <w:lang w:val="en-US"/>
        </w:rPr>
        <w:t>development and investment banks</w:t>
      </w:r>
      <w:r w:rsidR="00823520" w:rsidRPr="00E727B2">
        <w:rPr>
          <w:rFonts w:ascii="Arial" w:hAnsi="Arial"/>
          <w:color w:val="000000" w:themeColor="text1"/>
          <w:sz w:val="22"/>
          <w:szCs w:val="22"/>
          <w:lang w:val="en-US"/>
        </w:rPr>
        <w:t xml:space="preserve"> group</w:t>
      </w:r>
      <w:r w:rsidR="00A0040F" w:rsidRPr="00E727B2">
        <w:rPr>
          <w:rFonts w:ascii="Arial" w:hAnsi="Arial"/>
          <w:color w:val="000000" w:themeColor="text1"/>
          <w:sz w:val="22"/>
          <w:szCs w:val="22"/>
          <w:lang w:val="en-US"/>
        </w:rPr>
        <w:t>, w</w:t>
      </w:r>
      <w:r w:rsidR="00823520" w:rsidRPr="00E727B2">
        <w:rPr>
          <w:rFonts w:ascii="Arial" w:hAnsi="Arial"/>
          <w:color w:val="000000" w:themeColor="text1"/>
          <w:sz w:val="22"/>
          <w:szCs w:val="22"/>
          <w:lang w:val="en-US"/>
        </w:rPr>
        <w:t xml:space="preserve">hile there were </w:t>
      </w:r>
      <w:r w:rsidR="00F21E0F" w:rsidRPr="00E727B2">
        <w:rPr>
          <w:rFonts w:ascii="Arial" w:hAnsi="Arial"/>
          <w:color w:val="000000" w:themeColor="text1"/>
          <w:sz w:val="22"/>
          <w:szCs w:val="22"/>
          <w:lang w:val="en-US"/>
        </w:rPr>
        <w:t xml:space="preserve">also </w:t>
      </w:r>
      <w:r w:rsidR="00F05082" w:rsidRPr="00E727B2">
        <w:rPr>
          <w:rFonts w:ascii="Arial" w:hAnsi="Arial"/>
          <w:color w:val="000000" w:themeColor="text1"/>
          <w:sz w:val="22"/>
          <w:szCs w:val="22"/>
          <w:lang w:val="en-US"/>
        </w:rPr>
        <w:t>6</w:t>
      </w:r>
      <w:r w:rsidR="00823520" w:rsidRPr="00E727B2">
        <w:rPr>
          <w:rFonts w:ascii="Arial" w:hAnsi="Arial"/>
          <w:color w:val="000000" w:themeColor="text1"/>
          <w:sz w:val="22"/>
          <w:szCs w:val="22"/>
          <w:lang w:val="en-US"/>
        </w:rPr>
        <w:t xml:space="preserve"> participation banks.</w:t>
      </w:r>
      <w:r w:rsidR="00095340" w:rsidRPr="00E727B2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E727B2" w:rsidRPr="00E727B2">
        <w:rPr>
          <w:rFonts w:ascii="Arial" w:hAnsi="Arial"/>
          <w:color w:val="000000" w:themeColor="text1"/>
          <w:sz w:val="22"/>
          <w:szCs w:val="22"/>
          <w:lang w:val="en-US"/>
        </w:rPr>
        <w:t xml:space="preserve">Operating licenses have been granted to "Türk </w:t>
      </w:r>
      <w:proofErr w:type="spellStart"/>
      <w:r w:rsidR="00E727B2" w:rsidRPr="00E727B2">
        <w:rPr>
          <w:rFonts w:ascii="Arial" w:hAnsi="Arial"/>
          <w:color w:val="000000" w:themeColor="text1"/>
          <w:sz w:val="22"/>
          <w:szCs w:val="22"/>
          <w:lang w:val="en-US"/>
        </w:rPr>
        <w:t>Ticaret</w:t>
      </w:r>
      <w:proofErr w:type="spellEnd"/>
      <w:r w:rsidR="00E727B2" w:rsidRPr="00E727B2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E727B2" w:rsidRPr="00E727B2">
        <w:rPr>
          <w:rFonts w:ascii="Arial" w:hAnsi="Arial"/>
          <w:color w:val="000000" w:themeColor="text1"/>
          <w:sz w:val="22"/>
          <w:szCs w:val="22"/>
          <w:lang w:val="en-US"/>
        </w:rPr>
        <w:t>Bankası</w:t>
      </w:r>
      <w:proofErr w:type="spellEnd"/>
      <w:r w:rsidR="00E727B2" w:rsidRPr="00E727B2">
        <w:rPr>
          <w:rFonts w:ascii="Arial" w:hAnsi="Arial"/>
          <w:color w:val="000000" w:themeColor="text1"/>
          <w:sz w:val="22"/>
          <w:szCs w:val="22"/>
          <w:lang w:val="en-US"/>
        </w:rPr>
        <w:t xml:space="preserve"> A.Ş." and to </w:t>
      </w:r>
      <w:proofErr w:type="spellStart"/>
      <w:r w:rsidR="00E727B2" w:rsidRPr="00E727B2">
        <w:rPr>
          <w:rFonts w:ascii="Arial" w:hAnsi="Arial"/>
          <w:color w:val="000000" w:themeColor="text1"/>
          <w:sz w:val="22"/>
          <w:szCs w:val="22"/>
          <w:lang w:val="en-US"/>
        </w:rPr>
        <w:t>Destek</w:t>
      </w:r>
      <w:proofErr w:type="spellEnd"/>
      <w:r w:rsidR="00E727B2" w:rsidRPr="00E727B2">
        <w:rPr>
          <w:rFonts w:ascii="Arial" w:hAnsi="Arial"/>
          <w:color w:val="000000" w:themeColor="text1"/>
          <w:sz w:val="22"/>
          <w:szCs w:val="22"/>
          <w:lang w:val="en-US"/>
        </w:rPr>
        <w:t xml:space="preserve"> Yatırım </w:t>
      </w:r>
      <w:proofErr w:type="spellStart"/>
      <w:r w:rsidR="00E727B2" w:rsidRPr="00E727B2">
        <w:rPr>
          <w:rFonts w:ascii="Arial" w:hAnsi="Arial"/>
          <w:color w:val="000000" w:themeColor="text1"/>
          <w:sz w:val="22"/>
          <w:szCs w:val="22"/>
          <w:lang w:val="en-US"/>
        </w:rPr>
        <w:t>Bankası</w:t>
      </w:r>
      <w:proofErr w:type="spellEnd"/>
      <w:r w:rsidR="00E727B2" w:rsidRPr="00E727B2">
        <w:rPr>
          <w:rFonts w:ascii="Arial" w:hAnsi="Arial"/>
          <w:color w:val="000000" w:themeColor="text1"/>
          <w:sz w:val="22"/>
          <w:szCs w:val="22"/>
          <w:lang w:val="en-US"/>
        </w:rPr>
        <w:t xml:space="preserve"> A.Ş.</w:t>
      </w:r>
      <w:r w:rsidR="00E727B2" w:rsidRPr="00E727B2">
        <w:rPr>
          <w:color w:val="000000" w:themeColor="text1"/>
        </w:rPr>
        <w:t xml:space="preserve"> </w:t>
      </w:r>
      <w:r w:rsidR="00E727B2" w:rsidRPr="00E727B2">
        <w:rPr>
          <w:rFonts w:ascii="Arial" w:hAnsi="Arial"/>
          <w:color w:val="000000" w:themeColor="text1"/>
          <w:sz w:val="22"/>
          <w:szCs w:val="22"/>
          <w:lang w:val="en-US"/>
        </w:rPr>
        <w:t>These banks have not yet started operating.</w:t>
      </w:r>
    </w:p>
    <w:p w:rsidR="00996DEE" w:rsidRPr="00E727B2" w:rsidRDefault="00996DEE" w:rsidP="002B300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:rsidR="00EC6DE3" w:rsidRPr="00E727B2" w:rsidRDefault="00996DEE" w:rsidP="00BB55E9">
      <w:pPr>
        <w:ind w:left="1440" w:firstLine="720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 w:rsidRPr="00E727B2">
        <w:rPr>
          <w:rFonts w:ascii="Arial" w:hAnsi="Arial"/>
          <w:b/>
          <w:color w:val="000000" w:themeColor="text1"/>
          <w:sz w:val="22"/>
          <w:szCs w:val="22"/>
          <w:lang w:val="en-US"/>
        </w:rPr>
        <w:t>N</w:t>
      </w:r>
      <w:r w:rsidR="00EC6DE3" w:rsidRPr="00E727B2">
        <w:rPr>
          <w:rFonts w:ascii="Arial" w:hAnsi="Arial"/>
          <w:b/>
          <w:color w:val="000000" w:themeColor="text1"/>
          <w:sz w:val="22"/>
          <w:szCs w:val="22"/>
          <w:lang w:val="en-US"/>
        </w:rPr>
        <w:t>umber of B</w:t>
      </w:r>
      <w:r w:rsidR="00982ADE" w:rsidRPr="00E727B2">
        <w:rPr>
          <w:rFonts w:ascii="Arial" w:hAnsi="Arial"/>
          <w:b/>
          <w:color w:val="000000" w:themeColor="text1"/>
          <w:sz w:val="22"/>
          <w:szCs w:val="22"/>
          <w:lang w:val="en-US"/>
        </w:rPr>
        <w:t>anks in the System</w:t>
      </w:r>
    </w:p>
    <w:p w:rsidR="00AE7B4B" w:rsidRPr="00E727B2" w:rsidRDefault="00CD2E47" w:rsidP="00AE7B4B">
      <w:pPr>
        <w:jc w:val="center"/>
        <w:rPr>
          <w:rFonts w:ascii="Arial" w:hAnsi="Arial"/>
          <w:b/>
          <w:color w:val="FF0000"/>
          <w:sz w:val="22"/>
          <w:szCs w:val="22"/>
          <w:lang w:val="en-US"/>
        </w:rPr>
      </w:pPr>
      <w:r w:rsidRPr="00E727B2">
        <w:rPr>
          <w:noProof/>
          <w:color w:val="FF0000"/>
          <w:lang w:eastAsia="tr-TR"/>
        </w:rPr>
        <w:drawing>
          <wp:inline distT="0" distB="0" distL="0" distR="0" wp14:anchorId="0BE9AE1D" wp14:editId="41405DB2">
            <wp:extent cx="5059045" cy="1356995"/>
            <wp:effectExtent l="0" t="0" r="8255" b="1460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C6DE3" w:rsidRPr="00E727B2" w:rsidRDefault="003825FF" w:rsidP="00FC4EA3">
      <w:pPr>
        <w:rPr>
          <w:rFonts w:ascii="Arial" w:hAnsi="Arial"/>
          <w:color w:val="000000" w:themeColor="text1"/>
          <w:sz w:val="16"/>
          <w:szCs w:val="16"/>
          <w:lang w:val="en-US"/>
        </w:rPr>
      </w:pPr>
      <w:r w:rsidRPr="00E727B2">
        <w:rPr>
          <w:rFonts w:ascii="Arial" w:hAnsi="Arial"/>
          <w:i/>
          <w:color w:val="000000" w:themeColor="text1"/>
          <w:sz w:val="16"/>
          <w:lang w:val="en-US"/>
        </w:rPr>
        <w:t xml:space="preserve">* </w:t>
      </w:r>
      <w:r w:rsidR="00EC6DE3" w:rsidRPr="00E727B2">
        <w:rPr>
          <w:rFonts w:ascii="Arial" w:hAnsi="Arial"/>
          <w:i/>
          <w:color w:val="000000" w:themeColor="text1"/>
          <w:sz w:val="16"/>
          <w:lang w:val="en-US"/>
        </w:rPr>
        <w:t>Banks under the Deposit Insurance Fund</w:t>
      </w:r>
    </w:p>
    <w:p w:rsidR="008835CB" w:rsidRPr="00E727B2" w:rsidRDefault="008835CB" w:rsidP="008835CB">
      <w:pPr>
        <w:jc w:val="both"/>
        <w:rPr>
          <w:rFonts w:ascii="Arial" w:hAnsi="Arial" w:cs="Arial"/>
          <w:color w:val="FF0000"/>
          <w:sz w:val="12"/>
          <w:szCs w:val="12"/>
          <w:lang w:val="en-US"/>
        </w:rPr>
      </w:pPr>
    </w:p>
    <w:p w:rsidR="0024332E" w:rsidRPr="00E727B2" w:rsidRDefault="0024332E" w:rsidP="003F6C5A">
      <w:pPr>
        <w:pStyle w:val="Subtitle"/>
        <w:rPr>
          <w:color w:val="FF0000"/>
          <w:lang w:val="en-US"/>
        </w:rPr>
      </w:pPr>
    </w:p>
    <w:p w:rsidR="00EC6DE3" w:rsidRPr="00E727B2" w:rsidRDefault="003F6C5A" w:rsidP="003F6C5A">
      <w:pPr>
        <w:pStyle w:val="Subtitle"/>
        <w:rPr>
          <w:color w:val="000000" w:themeColor="text1"/>
          <w:lang w:val="en-US"/>
        </w:rPr>
      </w:pPr>
      <w:r w:rsidRPr="00E727B2">
        <w:rPr>
          <w:color w:val="000000" w:themeColor="text1"/>
          <w:lang w:val="en-US"/>
        </w:rPr>
        <w:t xml:space="preserve">Number of </w:t>
      </w:r>
      <w:r w:rsidR="000337BF" w:rsidRPr="00E727B2">
        <w:rPr>
          <w:color w:val="000000" w:themeColor="text1"/>
          <w:lang w:val="en-US"/>
        </w:rPr>
        <w:t>E</w:t>
      </w:r>
      <w:r w:rsidR="00EC6DE3" w:rsidRPr="00E727B2">
        <w:rPr>
          <w:color w:val="000000" w:themeColor="text1"/>
          <w:lang w:val="en-US"/>
        </w:rPr>
        <w:t>mployees</w:t>
      </w:r>
      <w:r w:rsidRPr="00E727B2">
        <w:rPr>
          <w:color w:val="000000" w:themeColor="text1"/>
          <w:lang w:val="en-US"/>
        </w:rPr>
        <w:t xml:space="preserve"> </w:t>
      </w:r>
    </w:p>
    <w:p w:rsidR="0066600F" w:rsidRPr="00E727B2" w:rsidRDefault="0066600F" w:rsidP="003F6C5A">
      <w:pPr>
        <w:pStyle w:val="Subtitle"/>
        <w:rPr>
          <w:color w:val="000000" w:themeColor="text1"/>
          <w:sz w:val="12"/>
          <w:szCs w:val="12"/>
          <w:lang w:val="en-US"/>
        </w:rPr>
      </w:pPr>
    </w:p>
    <w:p w:rsidR="000F7651" w:rsidRPr="00E727B2" w:rsidRDefault="006A0843" w:rsidP="00B61AF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E727B2">
        <w:rPr>
          <w:rFonts w:ascii="Arial" w:hAnsi="Arial"/>
          <w:color w:val="000000" w:themeColor="text1"/>
          <w:sz w:val="22"/>
          <w:szCs w:val="22"/>
          <w:lang w:val="en-US"/>
        </w:rPr>
        <w:t xml:space="preserve">As of </w:t>
      </w:r>
      <w:r w:rsidR="00AE7B4B" w:rsidRPr="00E727B2">
        <w:rPr>
          <w:rFonts w:ascii="Arial" w:hAnsi="Arial"/>
          <w:color w:val="000000" w:themeColor="text1"/>
          <w:sz w:val="22"/>
          <w:szCs w:val="22"/>
          <w:lang w:val="en-US"/>
        </w:rPr>
        <w:t>20</w:t>
      </w:r>
      <w:r w:rsidR="000F7651" w:rsidRPr="00E727B2">
        <w:rPr>
          <w:rFonts w:ascii="Arial" w:hAnsi="Arial"/>
          <w:color w:val="000000" w:themeColor="text1"/>
          <w:sz w:val="22"/>
          <w:szCs w:val="22"/>
          <w:lang w:val="en-US"/>
        </w:rPr>
        <w:t>21</w:t>
      </w:r>
      <w:r w:rsidRPr="00E727B2">
        <w:rPr>
          <w:rFonts w:ascii="Arial" w:hAnsi="Arial"/>
          <w:color w:val="000000" w:themeColor="text1"/>
          <w:sz w:val="22"/>
          <w:szCs w:val="22"/>
          <w:lang w:val="en-US"/>
        </w:rPr>
        <w:t xml:space="preserve">, the number of employees </w:t>
      </w:r>
      <w:r w:rsidR="00191359" w:rsidRPr="00E727B2">
        <w:rPr>
          <w:rFonts w:ascii="Arial" w:hAnsi="Arial"/>
          <w:color w:val="000000" w:themeColor="text1"/>
          <w:sz w:val="22"/>
          <w:szCs w:val="22"/>
          <w:lang w:val="en-US"/>
        </w:rPr>
        <w:t xml:space="preserve">in deposit banks and development and investment banks was </w:t>
      </w:r>
      <w:r w:rsidR="00E727B2" w:rsidRPr="00E727B2">
        <w:rPr>
          <w:rFonts w:ascii="Arial" w:hAnsi="Arial" w:cs="Arial"/>
          <w:color w:val="000000" w:themeColor="text1"/>
          <w:sz w:val="22"/>
          <w:szCs w:val="22"/>
        </w:rPr>
        <w:t>185,248</w:t>
      </w:r>
      <w:r w:rsidR="00191359" w:rsidRPr="00E727B2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</w:p>
    <w:p w:rsidR="007978EA" w:rsidRPr="00E727B2" w:rsidRDefault="007978EA" w:rsidP="00B61AF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:rsidR="00B0797C" w:rsidRPr="00E727B2" w:rsidRDefault="00EC6DE3" w:rsidP="00F5603B">
      <w:pPr>
        <w:pStyle w:val="Heading9"/>
        <w:rPr>
          <w:rFonts w:ascii="Arial" w:hAnsi="Arial"/>
          <w:color w:val="000000" w:themeColor="text1"/>
          <w:lang w:val="en-US"/>
        </w:rPr>
      </w:pPr>
      <w:r w:rsidRPr="00E727B2">
        <w:rPr>
          <w:rFonts w:ascii="Arial" w:hAnsi="Arial"/>
          <w:color w:val="000000" w:themeColor="text1"/>
          <w:lang w:val="en-US"/>
        </w:rPr>
        <w:t>Number of Employees</w:t>
      </w:r>
    </w:p>
    <w:p w:rsidR="007978EA" w:rsidRPr="00E727B2" w:rsidRDefault="007978EA" w:rsidP="007978EA">
      <w:pPr>
        <w:rPr>
          <w:color w:val="000000" w:themeColor="text1"/>
          <w:lang w:val="en-US" w:eastAsia="tr-TR"/>
        </w:rPr>
      </w:pPr>
    </w:p>
    <w:p w:rsidR="00EC6DE3" w:rsidRPr="00E727B2" w:rsidRDefault="00EC6DE3" w:rsidP="00EC6DE3">
      <w:pPr>
        <w:jc w:val="center"/>
        <w:rPr>
          <w:rFonts w:ascii="Arial" w:hAnsi="Arial"/>
          <w:color w:val="000000" w:themeColor="text1"/>
          <w:sz w:val="8"/>
          <w:szCs w:val="8"/>
          <w:lang w:val="en-US"/>
        </w:rPr>
      </w:pPr>
    </w:p>
    <w:tbl>
      <w:tblPr>
        <w:tblW w:w="7570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843"/>
        <w:gridCol w:w="1758"/>
      </w:tblGrid>
      <w:tr w:rsidR="00E727B2" w:rsidRPr="00E727B2" w:rsidTr="00373886">
        <w:trPr>
          <w:trHeight w:val="182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E727B2" w:rsidRPr="00E727B2" w:rsidRDefault="00E727B2" w:rsidP="00E727B2">
            <w:pPr>
              <w:jc w:val="center"/>
              <w:rPr>
                <w:rFonts w:ascii="Arial" w:hAnsi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727B2" w:rsidRPr="00E727B2" w:rsidRDefault="00E727B2" w:rsidP="00E727B2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 w:rsidRPr="00E727B2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December 2020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727B2" w:rsidRPr="00E727B2" w:rsidRDefault="00E727B2" w:rsidP="00E727B2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 w:rsidRPr="00E727B2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September 2021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E727B2" w:rsidRPr="00E727B2" w:rsidRDefault="00E727B2" w:rsidP="00E727B2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 w:rsidRPr="00E727B2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December 202</w:t>
            </w:r>
            <w:r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1</w:t>
            </w:r>
          </w:p>
        </w:tc>
      </w:tr>
      <w:tr w:rsidR="00E727B2" w:rsidRPr="00E727B2" w:rsidTr="00373886">
        <w:trPr>
          <w:jc w:val="center"/>
        </w:trPr>
        <w:tc>
          <w:tcPr>
            <w:tcW w:w="2127" w:type="dxa"/>
          </w:tcPr>
          <w:p w:rsidR="00E727B2" w:rsidRPr="00E727B2" w:rsidRDefault="00E727B2" w:rsidP="00E727B2">
            <w:pPr>
              <w:rPr>
                <w:rFonts w:ascii="Arial" w:hAnsi="Arial"/>
                <w:color w:val="000000" w:themeColor="text1"/>
                <w:sz w:val="20"/>
                <w:lang w:val="en-US"/>
              </w:rPr>
            </w:pPr>
            <w:r w:rsidRPr="00E727B2">
              <w:rPr>
                <w:rFonts w:ascii="Arial" w:hAnsi="Arial"/>
                <w:color w:val="000000" w:themeColor="text1"/>
                <w:sz w:val="20"/>
                <w:lang w:val="en-US"/>
              </w:rPr>
              <w:t>Deposit banks</w:t>
            </w:r>
          </w:p>
        </w:tc>
        <w:tc>
          <w:tcPr>
            <w:tcW w:w="1842" w:type="dxa"/>
            <w:vAlign w:val="center"/>
          </w:tcPr>
          <w:p w:rsidR="00E727B2" w:rsidRPr="00E727B2" w:rsidRDefault="00E727B2" w:rsidP="00E727B2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E727B2">
              <w:rPr>
                <w:rFonts w:ascii="Arial" w:hAnsi="Arial" w:cs="Arial"/>
                <w:color w:val="000000" w:themeColor="text1"/>
                <w:sz w:val="20"/>
              </w:rPr>
              <w:t>181,488</w:t>
            </w:r>
          </w:p>
        </w:tc>
        <w:tc>
          <w:tcPr>
            <w:tcW w:w="1843" w:type="dxa"/>
            <w:vAlign w:val="center"/>
          </w:tcPr>
          <w:p w:rsidR="00E727B2" w:rsidRPr="00E727B2" w:rsidRDefault="00E727B2" w:rsidP="00E727B2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E727B2">
              <w:rPr>
                <w:rFonts w:ascii="Arial" w:hAnsi="Arial" w:cs="Arial"/>
                <w:color w:val="000000" w:themeColor="text1"/>
                <w:sz w:val="20"/>
              </w:rPr>
              <w:t>179,281</w:t>
            </w:r>
          </w:p>
        </w:tc>
        <w:tc>
          <w:tcPr>
            <w:tcW w:w="1758" w:type="dxa"/>
            <w:vAlign w:val="center"/>
          </w:tcPr>
          <w:p w:rsidR="00E727B2" w:rsidRPr="00E727B2" w:rsidRDefault="00E727B2" w:rsidP="00E727B2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E727B2">
              <w:rPr>
                <w:rFonts w:ascii="Arial" w:hAnsi="Arial" w:cs="Arial"/>
                <w:color w:val="000000" w:themeColor="text1"/>
                <w:sz w:val="20"/>
              </w:rPr>
              <w:t>179,681</w:t>
            </w:r>
          </w:p>
        </w:tc>
      </w:tr>
      <w:tr w:rsidR="00E727B2" w:rsidRPr="00E727B2" w:rsidTr="00373886">
        <w:trPr>
          <w:jc w:val="center"/>
        </w:trPr>
        <w:tc>
          <w:tcPr>
            <w:tcW w:w="2127" w:type="dxa"/>
          </w:tcPr>
          <w:p w:rsidR="00E727B2" w:rsidRPr="00E727B2" w:rsidRDefault="00E727B2" w:rsidP="00E727B2">
            <w:pPr>
              <w:rPr>
                <w:rFonts w:ascii="Arial" w:hAnsi="Arial"/>
                <w:color w:val="000000" w:themeColor="text1"/>
                <w:sz w:val="20"/>
                <w:lang w:val="en-US"/>
              </w:rPr>
            </w:pPr>
            <w:proofErr w:type="spellStart"/>
            <w:r w:rsidRPr="00E727B2">
              <w:rPr>
                <w:rFonts w:ascii="Arial" w:hAnsi="Arial"/>
                <w:color w:val="000000" w:themeColor="text1"/>
                <w:sz w:val="20"/>
                <w:lang w:val="en-US"/>
              </w:rPr>
              <w:t>Dev’t</w:t>
            </w:r>
            <w:proofErr w:type="spellEnd"/>
            <w:r w:rsidRPr="00E727B2">
              <w:rPr>
                <w:rFonts w:ascii="Arial" w:hAnsi="Arial"/>
                <w:color w:val="000000" w:themeColor="text1"/>
                <w:sz w:val="20"/>
                <w:lang w:val="en-US"/>
              </w:rPr>
              <w:t>. and inv. banks</w:t>
            </w:r>
          </w:p>
        </w:tc>
        <w:tc>
          <w:tcPr>
            <w:tcW w:w="1842" w:type="dxa"/>
            <w:vAlign w:val="center"/>
          </w:tcPr>
          <w:p w:rsidR="00E727B2" w:rsidRPr="00E727B2" w:rsidRDefault="00E727B2" w:rsidP="00E727B2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E727B2">
              <w:rPr>
                <w:rFonts w:ascii="Arial" w:hAnsi="Arial" w:cs="Arial"/>
                <w:color w:val="000000" w:themeColor="text1"/>
                <w:sz w:val="20"/>
              </w:rPr>
              <w:t>5,124</w:t>
            </w:r>
          </w:p>
        </w:tc>
        <w:tc>
          <w:tcPr>
            <w:tcW w:w="1843" w:type="dxa"/>
            <w:vAlign w:val="center"/>
          </w:tcPr>
          <w:p w:rsidR="00E727B2" w:rsidRPr="00E727B2" w:rsidRDefault="00E727B2" w:rsidP="00E727B2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E727B2">
              <w:rPr>
                <w:rFonts w:ascii="Arial" w:hAnsi="Arial" w:cs="Arial"/>
                <w:color w:val="000000" w:themeColor="text1"/>
                <w:sz w:val="20"/>
              </w:rPr>
              <w:t>5,413</w:t>
            </w:r>
          </w:p>
        </w:tc>
        <w:tc>
          <w:tcPr>
            <w:tcW w:w="1758" w:type="dxa"/>
            <w:vAlign w:val="center"/>
          </w:tcPr>
          <w:p w:rsidR="00E727B2" w:rsidRPr="00E727B2" w:rsidRDefault="00E727B2" w:rsidP="00E727B2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E727B2">
              <w:rPr>
                <w:rFonts w:ascii="Arial" w:hAnsi="Arial" w:cs="Arial"/>
                <w:color w:val="000000" w:themeColor="text1"/>
                <w:sz w:val="20"/>
              </w:rPr>
              <w:t>5,567</w:t>
            </w:r>
          </w:p>
        </w:tc>
      </w:tr>
      <w:tr w:rsidR="00E727B2" w:rsidRPr="00E727B2" w:rsidTr="00373886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E727B2" w:rsidRPr="00E727B2" w:rsidRDefault="00E727B2" w:rsidP="00E727B2">
            <w:pPr>
              <w:rPr>
                <w:rFonts w:ascii="Arial" w:hAnsi="Arial"/>
                <w:color w:val="000000" w:themeColor="text1"/>
                <w:sz w:val="20"/>
                <w:lang w:val="en-US"/>
              </w:rPr>
            </w:pPr>
            <w:r w:rsidRPr="00E727B2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Total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727B2" w:rsidRPr="00E727B2" w:rsidRDefault="00E727B2" w:rsidP="00E727B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E727B2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186,612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727B2" w:rsidRPr="00E727B2" w:rsidRDefault="00E727B2" w:rsidP="00E727B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E727B2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184,694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E727B2" w:rsidRPr="00E727B2" w:rsidRDefault="00E727B2" w:rsidP="00E727B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E727B2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185,248</w:t>
            </w:r>
          </w:p>
        </w:tc>
      </w:tr>
    </w:tbl>
    <w:p w:rsidR="00B9402E" w:rsidRPr="00E727B2" w:rsidRDefault="00B9402E" w:rsidP="00E113C4">
      <w:pPr>
        <w:jc w:val="both"/>
        <w:rPr>
          <w:rFonts w:ascii="Arial" w:hAnsi="Arial"/>
          <w:color w:val="000000" w:themeColor="text1"/>
          <w:sz w:val="12"/>
          <w:szCs w:val="12"/>
          <w:lang w:val="en-US"/>
        </w:rPr>
      </w:pPr>
    </w:p>
    <w:p w:rsidR="007978EA" w:rsidRPr="00E727B2" w:rsidRDefault="007978EA" w:rsidP="009B41D0">
      <w:pPr>
        <w:jc w:val="both"/>
        <w:rPr>
          <w:rFonts w:ascii="Arial" w:hAnsi="Arial"/>
          <w:color w:val="000000" w:themeColor="text1"/>
          <w:sz w:val="10"/>
          <w:szCs w:val="10"/>
          <w:lang w:val="en-US"/>
        </w:rPr>
      </w:pPr>
    </w:p>
    <w:p w:rsidR="007978EA" w:rsidRPr="00E727B2" w:rsidRDefault="007978EA" w:rsidP="009B41D0">
      <w:pPr>
        <w:jc w:val="both"/>
        <w:rPr>
          <w:rFonts w:ascii="Arial" w:hAnsi="Arial"/>
          <w:color w:val="000000" w:themeColor="text1"/>
          <w:sz w:val="10"/>
          <w:szCs w:val="10"/>
          <w:lang w:val="en-US"/>
        </w:rPr>
      </w:pPr>
    </w:p>
    <w:p w:rsidR="00E727B2" w:rsidRDefault="00E727B2" w:rsidP="00E727B2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E727B2">
        <w:rPr>
          <w:rFonts w:ascii="Arial" w:hAnsi="Arial"/>
          <w:color w:val="000000" w:themeColor="text1"/>
          <w:sz w:val="22"/>
          <w:szCs w:val="22"/>
          <w:lang w:val="en-US"/>
        </w:rPr>
        <w:t xml:space="preserve">The number of employees increased by 554 as compared to previous quarter </w:t>
      </w:r>
      <w:r w:rsidR="007C0858">
        <w:rPr>
          <w:rFonts w:ascii="Arial" w:hAnsi="Arial"/>
          <w:color w:val="000000" w:themeColor="text1"/>
          <w:sz w:val="22"/>
          <w:szCs w:val="22"/>
          <w:lang w:val="en-US"/>
        </w:rPr>
        <w:t>and decreased by 1,364</w:t>
      </w:r>
      <w:r w:rsidRPr="00E727B2">
        <w:rPr>
          <w:rFonts w:ascii="Arial" w:hAnsi="Arial"/>
          <w:color w:val="000000" w:themeColor="text1"/>
          <w:sz w:val="22"/>
          <w:szCs w:val="22"/>
          <w:lang w:val="en-US"/>
        </w:rPr>
        <w:t xml:space="preserve"> (0.7 percent), as compared to 2020.</w:t>
      </w:r>
    </w:p>
    <w:p w:rsidR="007C0858" w:rsidRDefault="007C0858" w:rsidP="007C0858">
      <w:pPr>
        <w:jc w:val="both"/>
        <w:rPr>
          <w:rFonts w:ascii="Arial" w:hAnsi="Arial" w:cs="Arial"/>
          <w:sz w:val="22"/>
          <w:szCs w:val="22"/>
        </w:rPr>
      </w:pPr>
    </w:p>
    <w:p w:rsidR="007C0858" w:rsidRPr="0018452A" w:rsidRDefault="007C0858" w:rsidP="007C08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color w:val="000000" w:themeColor="text1"/>
          <w:sz w:val="22"/>
          <w:szCs w:val="22"/>
          <w:lang w:val="en-US"/>
        </w:rPr>
        <w:t>The number of employees de</w:t>
      </w:r>
      <w:r w:rsidRPr="00E727B2">
        <w:rPr>
          <w:rFonts w:ascii="Arial" w:hAnsi="Arial"/>
          <w:color w:val="000000" w:themeColor="text1"/>
          <w:sz w:val="22"/>
          <w:szCs w:val="22"/>
          <w:lang w:val="en-US"/>
        </w:rPr>
        <w:t xml:space="preserve">creased </w:t>
      </w:r>
      <w:r>
        <w:rPr>
          <w:rFonts w:ascii="Arial" w:hAnsi="Arial"/>
          <w:color w:val="000000" w:themeColor="text1"/>
          <w:sz w:val="22"/>
          <w:szCs w:val="22"/>
          <w:lang w:val="en-US"/>
        </w:rPr>
        <w:t xml:space="preserve">by 1,807 in deposit banks and increased by 443 in development and investment banks. </w:t>
      </w:r>
    </w:p>
    <w:p w:rsidR="007C0858" w:rsidRPr="00E727B2" w:rsidRDefault="007C0858" w:rsidP="00E727B2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:rsidR="00E727B2" w:rsidRPr="00E727B2" w:rsidRDefault="00E727B2" w:rsidP="00E727B2">
      <w:pPr>
        <w:jc w:val="both"/>
        <w:rPr>
          <w:rFonts w:ascii="Arial" w:hAnsi="Arial"/>
          <w:color w:val="FF0000"/>
          <w:sz w:val="22"/>
          <w:szCs w:val="22"/>
          <w:lang w:val="en-US"/>
        </w:rPr>
      </w:pPr>
    </w:p>
    <w:p w:rsidR="005B73D0" w:rsidRPr="00E727B2" w:rsidRDefault="005B73D0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B73D0" w:rsidRPr="00E727B2" w:rsidRDefault="005B73D0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B73D0" w:rsidRPr="00E727B2" w:rsidRDefault="005B73D0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0F7651" w:rsidRPr="00E727B2" w:rsidRDefault="000F7651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0F7651" w:rsidRPr="00E727B2" w:rsidRDefault="000F7651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0F7651" w:rsidRPr="00E727B2" w:rsidRDefault="000F7651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0F7651" w:rsidRPr="00E727B2" w:rsidRDefault="000F7651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0F7651" w:rsidRPr="00E727B2" w:rsidRDefault="000F7651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0F7651" w:rsidRPr="00E727B2" w:rsidRDefault="000F7651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0F7651" w:rsidRPr="00E727B2" w:rsidRDefault="000F7651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421C0" w:rsidRPr="00E727B2" w:rsidRDefault="006F1D37" w:rsidP="000B6A69">
      <w:pPr>
        <w:pStyle w:val="Heading9"/>
        <w:rPr>
          <w:rFonts w:ascii="Arial" w:hAnsi="Arial"/>
          <w:color w:val="FF0000"/>
          <w:lang w:val="en-US"/>
        </w:rPr>
      </w:pPr>
      <w:r w:rsidRPr="001B0963">
        <w:rPr>
          <w:rFonts w:ascii="Arial" w:hAnsi="Arial"/>
          <w:color w:val="000000" w:themeColor="text1"/>
          <w:lang w:val="en-US"/>
        </w:rPr>
        <w:t>Number of Employees</w:t>
      </w:r>
      <w:r w:rsidR="000F5F1A" w:rsidRPr="001B0963">
        <w:rPr>
          <w:rFonts w:ascii="Arial" w:hAnsi="Arial"/>
          <w:color w:val="000000" w:themeColor="text1"/>
          <w:lang w:val="en-US"/>
        </w:rPr>
        <w:t xml:space="preserve"> </w:t>
      </w:r>
    </w:p>
    <w:p w:rsidR="005B73D0" w:rsidRPr="00E727B2" w:rsidRDefault="001B0963" w:rsidP="00BD4F10">
      <w:pPr>
        <w:jc w:val="center"/>
        <w:rPr>
          <w:rFonts w:ascii="Arial" w:hAnsi="Arial"/>
          <w:b/>
          <w:color w:val="FF0000"/>
          <w:sz w:val="22"/>
          <w:szCs w:val="22"/>
          <w:lang w:val="en-US"/>
        </w:rPr>
      </w:pPr>
      <w:r>
        <w:rPr>
          <w:noProof/>
          <w:lang w:eastAsia="tr-TR"/>
        </w:rPr>
        <w:drawing>
          <wp:inline distT="0" distB="0" distL="0" distR="0" wp14:anchorId="5BC7C85A" wp14:editId="270E107F">
            <wp:extent cx="4860000" cy="2160000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F1D37" w:rsidRPr="00E727B2" w:rsidRDefault="006F1D37" w:rsidP="005421C0">
      <w:pPr>
        <w:pStyle w:val="Heading9"/>
        <w:rPr>
          <w:rFonts w:ascii="Arial" w:hAnsi="Arial"/>
          <w:color w:val="FF0000"/>
          <w:sz w:val="10"/>
          <w:szCs w:val="10"/>
          <w:lang w:val="en-US"/>
        </w:rPr>
      </w:pPr>
    </w:p>
    <w:p w:rsidR="00425999" w:rsidRPr="00E727B2" w:rsidRDefault="00300FE4" w:rsidP="00425999">
      <w:pPr>
        <w:pStyle w:val="Heading9"/>
        <w:jc w:val="left"/>
        <w:rPr>
          <w:rFonts w:ascii="Arial" w:hAnsi="Arial"/>
          <w:color w:val="000000" w:themeColor="text1"/>
          <w:lang w:val="en-US"/>
        </w:rPr>
      </w:pPr>
      <w:r w:rsidRPr="00E727B2">
        <w:rPr>
          <w:rFonts w:ascii="Arial" w:hAnsi="Arial"/>
          <w:color w:val="000000" w:themeColor="text1"/>
          <w:szCs w:val="22"/>
          <w:lang w:val="en-US"/>
        </w:rPr>
        <w:t xml:space="preserve">Bank </w:t>
      </w:r>
      <w:r w:rsidRPr="00E727B2">
        <w:rPr>
          <w:rFonts w:ascii="Arial" w:hAnsi="Arial"/>
          <w:color w:val="000000" w:themeColor="text1"/>
          <w:lang w:val="en-US"/>
        </w:rPr>
        <w:t xml:space="preserve">Employees by Gender and </w:t>
      </w:r>
      <w:r w:rsidR="00425999" w:rsidRPr="00E727B2">
        <w:rPr>
          <w:rFonts w:ascii="Arial" w:hAnsi="Arial"/>
          <w:color w:val="000000" w:themeColor="text1"/>
          <w:lang w:val="en-US"/>
        </w:rPr>
        <w:t xml:space="preserve">Education Level </w:t>
      </w:r>
    </w:p>
    <w:p w:rsidR="00425999" w:rsidRPr="00E727B2" w:rsidRDefault="00425999" w:rsidP="001E1244">
      <w:pPr>
        <w:jc w:val="both"/>
        <w:rPr>
          <w:rFonts w:ascii="Arial" w:hAnsi="Arial"/>
          <w:color w:val="000000" w:themeColor="text1"/>
          <w:sz w:val="16"/>
          <w:szCs w:val="16"/>
          <w:lang w:val="en-US"/>
        </w:rPr>
      </w:pPr>
    </w:p>
    <w:p w:rsidR="00300FE4" w:rsidRPr="00E727B2" w:rsidRDefault="001C07FB" w:rsidP="001E1244">
      <w:pPr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</w:pPr>
      <w:r w:rsidRPr="00E727B2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As of</w:t>
      </w:r>
      <w:r w:rsidR="00300FE4" w:rsidRPr="00E727B2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</w:t>
      </w:r>
      <w:r w:rsidR="00E727B2" w:rsidRPr="00E727B2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2021 </w:t>
      </w:r>
      <w:r w:rsidR="00300FE4" w:rsidRPr="00E727B2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5</w:t>
      </w:r>
      <w:r w:rsidR="00236CCD" w:rsidRPr="00E727B2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0</w:t>
      </w:r>
      <w:proofErr w:type="gramStart"/>
      <w:r w:rsidR="00236CCD" w:rsidRPr="00E727B2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,</w:t>
      </w:r>
      <w:r w:rsidR="009403BA" w:rsidRPr="00E727B2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4</w:t>
      </w:r>
      <w:proofErr w:type="gramEnd"/>
      <w:r w:rsidR="001B1AA9" w:rsidRPr="00E727B2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</w:t>
      </w:r>
      <w:r w:rsidR="00300FE4" w:rsidRPr="00E727B2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percent of the employees were female regarding the distribution of bank employees by gender. </w:t>
      </w:r>
    </w:p>
    <w:p w:rsidR="00300FE4" w:rsidRPr="00E727B2" w:rsidRDefault="00300FE4" w:rsidP="001E1244">
      <w:pPr>
        <w:jc w:val="both"/>
        <w:rPr>
          <w:rFonts w:ascii="Arial" w:hAnsi="Arial" w:cs="Arial"/>
          <w:snapToGrid w:val="0"/>
          <w:color w:val="000000" w:themeColor="text1"/>
          <w:sz w:val="16"/>
          <w:szCs w:val="16"/>
          <w:lang w:val="en-US"/>
        </w:rPr>
      </w:pPr>
    </w:p>
    <w:p w:rsidR="001E1244" w:rsidRPr="00E727B2" w:rsidRDefault="001E1244" w:rsidP="001E1244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E727B2">
        <w:rPr>
          <w:rFonts w:ascii="Arial" w:hAnsi="Arial"/>
          <w:color w:val="000000" w:themeColor="text1"/>
          <w:sz w:val="22"/>
          <w:szCs w:val="22"/>
          <w:lang w:val="en-US"/>
        </w:rPr>
        <w:t>Regarding the education level of bank employees, 7</w:t>
      </w:r>
      <w:r w:rsidR="00FC4EA3" w:rsidRPr="00E727B2">
        <w:rPr>
          <w:rFonts w:ascii="Arial" w:hAnsi="Arial"/>
          <w:color w:val="000000" w:themeColor="text1"/>
          <w:sz w:val="22"/>
          <w:szCs w:val="22"/>
          <w:lang w:val="en-US"/>
        </w:rPr>
        <w:t>8</w:t>
      </w:r>
      <w:r w:rsidR="003D3BA7" w:rsidRPr="00E727B2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Pr="00E727B2">
        <w:rPr>
          <w:rFonts w:ascii="Arial" w:hAnsi="Arial"/>
          <w:color w:val="000000" w:themeColor="text1"/>
          <w:sz w:val="22"/>
          <w:szCs w:val="22"/>
          <w:lang w:val="en-US"/>
        </w:rPr>
        <w:t>percent of the employees had undergraduate degrees</w:t>
      </w:r>
      <w:r w:rsidR="009368E1" w:rsidRPr="00E727B2">
        <w:rPr>
          <w:rFonts w:ascii="Arial" w:hAnsi="Arial"/>
          <w:color w:val="000000" w:themeColor="text1"/>
          <w:sz w:val="22"/>
          <w:szCs w:val="22"/>
          <w:lang w:val="en-US"/>
        </w:rPr>
        <w:t xml:space="preserve"> and 8</w:t>
      </w:r>
      <w:r w:rsidR="00116F15" w:rsidRPr="00E727B2">
        <w:rPr>
          <w:rFonts w:ascii="Arial" w:hAnsi="Arial"/>
          <w:color w:val="000000" w:themeColor="text1"/>
          <w:sz w:val="22"/>
          <w:szCs w:val="22"/>
          <w:lang w:val="en-US"/>
        </w:rPr>
        <w:t xml:space="preserve"> percent in postgraduate degrees</w:t>
      </w:r>
      <w:r w:rsidRPr="00E727B2">
        <w:rPr>
          <w:rFonts w:ascii="Arial" w:hAnsi="Arial"/>
          <w:color w:val="000000" w:themeColor="text1"/>
          <w:sz w:val="22"/>
          <w:szCs w:val="22"/>
          <w:lang w:val="en-US"/>
        </w:rPr>
        <w:t xml:space="preserve">, as of </w:t>
      </w:r>
      <w:r w:rsidR="00095340" w:rsidRPr="00E727B2">
        <w:rPr>
          <w:rFonts w:ascii="Arial" w:hAnsi="Arial"/>
          <w:color w:val="000000" w:themeColor="text1"/>
          <w:sz w:val="22"/>
          <w:szCs w:val="22"/>
          <w:lang w:val="en-US"/>
        </w:rPr>
        <w:t>202</w:t>
      </w:r>
      <w:r w:rsidR="000F7651" w:rsidRPr="00E727B2">
        <w:rPr>
          <w:rFonts w:ascii="Arial" w:hAnsi="Arial"/>
          <w:color w:val="000000" w:themeColor="text1"/>
          <w:sz w:val="22"/>
          <w:szCs w:val="22"/>
          <w:lang w:val="en-US"/>
        </w:rPr>
        <w:t>1</w:t>
      </w:r>
      <w:r w:rsidRPr="00E727B2">
        <w:rPr>
          <w:rFonts w:ascii="Arial" w:hAnsi="Arial"/>
          <w:color w:val="000000" w:themeColor="text1"/>
          <w:sz w:val="22"/>
          <w:szCs w:val="22"/>
          <w:lang w:val="en-US"/>
        </w:rPr>
        <w:t>. This figure was 1</w:t>
      </w:r>
      <w:r w:rsidR="009368E1" w:rsidRPr="00E727B2">
        <w:rPr>
          <w:rFonts w:ascii="Arial" w:hAnsi="Arial"/>
          <w:color w:val="000000" w:themeColor="text1"/>
          <w:sz w:val="22"/>
          <w:szCs w:val="22"/>
          <w:lang w:val="en-US"/>
        </w:rPr>
        <w:t>3</w:t>
      </w:r>
      <w:r w:rsidRPr="00E727B2">
        <w:rPr>
          <w:rFonts w:ascii="Arial" w:hAnsi="Arial"/>
          <w:color w:val="000000" w:themeColor="text1"/>
          <w:sz w:val="22"/>
          <w:szCs w:val="22"/>
          <w:lang w:val="en-US"/>
        </w:rPr>
        <w:t xml:space="preserve"> percent in high-school graduates</w:t>
      </w:r>
      <w:r w:rsidR="003D3BA7" w:rsidRPr="00E727B2">
        <w:rPr>
          <w:rFonts w:ascii="Arial" w:hAnsi="Arial"/>
          <w:color w:val="000000" w:themeColor="text1"/>
          <w:sz w:val="22"/>
          <w:szCs w:val="22"/>
          <w:lang w:val="en-US"/>
        </w:rPr>
        <w:t>.</w:t>
      </w:r>
    </w:p>
    <w:p w:rsidR="001E1244" w:rsidRPr="00E727B2" w:rsidRDefault="001E1244" w:rsidP="00B61AF0">
      <w:pPr>
        <w:jc w:val="center"/>
        <w:rPr>
          <w:color w:val="000000" w:themeColor="text1"/>
          <w:sz w:val="22"/>
          <w:szCs w:val="22"/>
          <w:lang w:val="en-US" w:eastAsia="ko-KR"/>
        </w:rPr>
      </w:pPr>
    </w:p>
    <w:p w:rsidR="00C842CE" w:rsidRPr="00E727B2" w:rsidRDefault="000B6A69" w:rsidP="00094B92">
      <w:pPr>
        <w:pStyle w:val="Heading9"/>
        <w:rPr>
          <w:rFonts w:ascii="Arial" w:hAnsi="Arial"/>
          <w:color w:val="000000" w:themeColor="text1"/>
          <w:lang w:val="en-US"/>
        </w:rPr>
      </w:pPr>
      <w:r w:rsidRPr="00E727B2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261620</wp:posOffset>
            </wp:positionV>
            <wp:extent cx="2286000" cy="1711325"/>
            <wp:effectExtent l="0" t="0" r="0" b="3175"/>
            <wp:wrapSquare wrapText="bothSides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AA9" w:rsidRPr="00E727B2">
        <w:rPr>
          <w:noProof/>
          <w:color w:val="000000" w:themeColor="text1"/>
        </w:rPr>
        <w:drawing>
          <wp:anchor distT="0" distB="0" distL="114300" distR="114300" simplePos="0" relativeHeight="251657216" behindDoc="0" locked="0" layoutInCell="1" allowOverlap="1" wp14:anchorId="1AC03D7C" wp14:editId="5C036DDA">
            <wp:simplePos x="0" y="0"/>
            <wp:positionH relativeFrom="column">
              <wp:posOffset>2286635</wp:posOffset>
            </wp:positionH>
            <wp:positionV relativeFrom="paragraph">
              <wp:posOffset>258445</wp:posOffset>
            </wp:positionV>
            <wp:extent cx="3225800" cy="1714500"/>
            <wp:effectExtent l="0" t="0" r="0" b="0"/>
            <wp:wrapSquare wrapText="bothSides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FE4" w:rsidRPr="00E727B2">
        <w:rPr>
          <w:rFonts w:ascii="Arial" w:hAnsi="Arial"/>
          <w:color w:val="000000" w:themeColor="text1"/>
          <w:szCs w:val="22"/>
          <w:lang w:val="en-US"/>
        </w:rPr>
        <w:t xml:space="preserve">Bank </w:t>
      </w:r>
      <w:r w:rsidR="00300FE4" w:rsidRPr="00E727B2">
        <w:rPr>
          <w:rFonts w:ascii="Arial" w:hAnsi="Arial"/>
          <w:color w:val="000000" w:themeColor="text1"/>
          <w:lang w:val="en-US"/>
        </w:rPr>
        <w:t>Employees by Gender and Education Level</w:t>
      </w:r>
    </w:p>
    <w:p w:rsidR="001B1AA9" w:rsidRPr="00E727B2" w:rsidRDefault="001B1AA9" w:rsidP="001B1AA9">
      <w:pPr>
        <w:rPr>
          <w:color w:val="FF0000"/>
          <w:lang w:val="en-US" w:eastAsia="tr-TR"/>
        </w:rPr>
      </w:pPr>
    </w:p>
    <w:p w:rsidR="00D23C02" w:rsidRPr="00E727B2" w:rsidRDefault="00D23C02" w:rsidP="00D23C02">
      <w:pPr>
        <w:rPr>
          <w:rFonts w:ascii="Arial" w:hAnsi="Arial" w:cs="Arial"/>
          <w:color w:val="FF0000"/>
          <w:sz w:val="12"/>
          <w:szCs w:val="12"/>
          <w:lang w:val="en-US"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3B53F2" w:rsidRPr="00EB02B3" w:rsidRDefault="003B53F2" w:rsidP="003B53F2">
      <w:pPr>
        <w:pStyle w:val="Subtitle"/>
        <w:rPr>
          <w:color w:val="000000" w:themeColor="text1"/>
          <w:szCs w:val="22"/>
          <w:lang w:val="en-US"/>
        </w:rPr>
      </w:pPr>
      <w:r w:rsidRPr="00EB02B3">
        <w:rPr>
          <w:color w:val="000000" w:themeColor="text1"/>
          <w:szCs w:val="22"/>
          <w:lang w:val="en-US"/>
        </w:rPr>
        <w:t>Number of Branches</w:t>
      </w:r>
    </w:p>
    <w:p w:rsidR="003B53F2" w:rsidRPr="00EB02B3" w:rsidRDefault="003B53F2" w:rsidP="003B53F2">
      <w:pPr>
        <w:jc w:val="both"/>
        <w:rPr>
          <w:rFonts w:ascii="Arial" w:hAnsi="Arial"/>
          <w:color w:val="000000" w:themeColor="text1"/>
          <w:sz w:val="10"/>
          <w:szCs w:val="10"/>
          <w:lang w:val="en-US"/>
        </w:rPr>
      </w:pPr>
    </w:p>
    <w:p w:rsidR="003B53F2" w:rsidRPr="00EB02B3" w:rsidRDefault="000F7651" w:rsidP="003B53F2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EB02B3">
        <w:rPr>
          <w:rFonts w:ascii="Arial" w:hAnsi="Arial"/>
          <w:color w:val="000000" w:themeColor="text1"/>
          <w:sz w:val="22"/>
          <w:szCs w:val="22"/>
          <w:lang w:val="en-US"/>
        </w:rPr>
        <w:t>As of 2021</w:t>
      </w:r>
      <w:r w:rsidR="003B53F2" w:rsidRPr="00EB02B3">
        <w:rPr>
          <w:rFonts w:ascii="Arial" w:hAnsi="Arial"/>
          <w:color w:val="000000" w:themeColor="text1"/>
          <w:sz w:val="22"/>
          <w:szCs w:val="22"/>
          <w:lang w:val="en-US"/>
        </w:rPr>
        <w:t xml:space="preserve">, the total number of branches in deposit banks and development and investment banks was </w:t>
      </w:r>
      <w:r w:rsidR="001C07FB" w:rsidRPr="00EB02B3">
        <w:rPr>
          <w:rFonts w:ascii="Arial" w:hAnsi="Arial"/>
          <w:color w:val="000000" w:themeColor="text1"/>
          <w:sz w:val="22"/>
          <w:szCs w:val="22"/>
          <w:lang w:val="en-US"/>
        </w:rPr>
        <w:t>9,</w:t>
      </w:r>
      <w:r w:rsidR="00EB02B3" w:rsidRPr="00EB02B3">
        <w:rPr>
          <w:rFonts w:ascii="Arial" w:hAnsi="Arial"/>
          <w:color w:val="000000" w:themeColor="text1"/>
          <w:sz w:val="22"/>
          <w:szCs w:val="22"/>
          <w:lang w:val="en-US"/>
        </w:rPr>
        <w:t>792</w:t>
      </w:r>
      <w:r w:rsidR="003B53F2" w:rsidRPr="00EB02B3">
        <w:rPr>
          <w:rFonts w:ascii="Arial" w:hAnsi="Arial"/>
          <w:color w:val="000000" w:themeColor="text1"/>
          <w:sz w:val="22"/>
          <w:szCs w:val="22"/>
          <w:lang w:val="en-US"/>
        </w:rPr>
        <w:t xml:space="preserve">. </w:t>
      </w:r>
    </w:p>
    <w:p w:rsidR="00CC088E" w:rsidRPr="00EB02B3" w:rsidRDefault="00CC088E" w:rsidP="003B53F2">
      <w:pPr>
        <w:jc w:val="center"/>
        <w:rPr>
          <w:rFonts w:ascii="Arial" w:hAnsi="Arial"/>
          <w:b/>
          <w:color w:val="000000" w:themeColor="text1"/>
          <w:sz w:val="12"/>
          <w:szCs w:val="12"/>
          <w:lang w:val="en-US"/>
        </w:rPr>
      </w:pPr>
    </w:p>
    <w:p w:rsidR="00FC4EA3" w:rsidRPr="00EB02B3" w:rsidRDefault="005126D8" w:rsidP="003B53F2">
      <w:pPr>
        <w:jc w:val="center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 w:rsidRPr="00EB02B3">
        <w:rPr>
          <w:rFonts w:ascii="Arial" w:hAnsi="Arial"/>
          <w:b/>
          <w:color w:val="000000" w:themeColor="text1"/>
          <w:sz w:val="22"/>
          <w:szCs w:val="22"/>
          <w:lang w:val="en-US"/>
        </w:rPr>
        <w:t>Number of Branches*</w:t>
      </w:r>
    </w:p>
    <w:p w:rsidR="005126D8" w:rsidRPr="00EB02B3" w:rsidRDefault="005126D8" w:rsidP="003B53F2">
      <w:pPr>
        <w:jc w:val="center"/>
        <w:rPr>
          <w:rFonts w:ascii="Arial" w:hAnsi="Arial"/>
          <w:b/>
          <w:color w:val="000000" w:themeColor="text1"/>
          <w:sz w:val="12"/>
          <w:szCs w:val="12"/>
          <w:lang w:val="en-US"/>
        </w:rPr>
      </w:pPr>
    </w:p>
    <w:tbl>
      <w:tblPr>
        <w:tblW w:w="7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2366"/>
        <w:gridCol w:w="1701"/>
        <w:gridCol w:w="1858"/>
      </w:tblGrid>
      <w:tr w:rsidR="00EB02B3" w:rsidRPr="00EB02B3" w:rsidTr="00373886">
        <w:trPr>
          <w:trHeight w:val="20"/>
        </w:trPr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27B2" w:rsidRPr="00EB02B3" w:rsidRDefault="00E727B2" w:rsidP="00E727B2">
            <w:pPr>
              <w:rPr>
                <w:rFonts w:ascii="Calibri" w:hAnsi="Calibri"/>
                <w:color w:val="000000" w:themeColor="text1"/>
                <w:sz w:val="22"/>
                <w:szCs w:val="22"/>
                <w:lang w:val="en-US" w:eastAsia="tr-TR"/>
              </w:rPr>
            </w:pPr>
            <w:r w:rsidRPr="00EB02B3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7B2" w:rsidRPr="00EB02B3" w:rsidRDefault="00E727B2" w:rsidP="00E727B2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 w:rsidRPr="00EB02B3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December 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7B2" w:rsidRPr="00EB02B3" w:rsidRDefault="00E727B2" w:rsidP="00E727B2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 w:rsidRPr="00EB02B3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September 2021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727B2" w:rsidRPr="00EB02B3" w:rsidRDefault="00E727B2" w:rsidP="00E727B2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 w:rsidRPr="00EB02B3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December 2021</w:t>
            </w:r>
          </w:p>
        </w:tc>
      </w:tr>
      <w:tr w:rsidR="00EB02B3" w:rsidRPr="00EB02B3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27B2" w:rsidRPr="00EB02B3" w:rsidRDefault="00E727B2" w:rsidP="00E727B2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EB02B3">
              <w:rPr>
                <w:rFonts w:ascii="Arial" w:hAnsi="Arial" w:cs="Arial"/>
                <w:color w:val="000000" w:themeColor="text1"/>
                <w:sz w:val="20"/>
                <w:lang w:val="en-US"/>
              </w:rPr>
              <w:t>Deposit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27B2" w:rsidRPr="00EB02B3" w:rsidRDefault="00EB02B3" w:rsidP="00E727B2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9,</w:t>
            </w:r>
            <w:r w:rsidR="00E727B2" w:rsidRPr="00EB02B3">
              <w:rPr>
                <w:rFonts w:ascii="Arial" w:hAnsi="Arial" w:cs="Arial"/>
                <w:color w:val="000000" w:themeColor="text1"/>
                <w:sz w:val="20"/>
              </w:rPr>
              <w:t>87</w:t>
            </w:r>
            <w:r>
              <w:rPr>
                <w:rFonts w:ascii="Arial" w:hAnsi="Arial" w:cs="Arial"/>
                <w:color w:val="000000" w:themeColor="text1"/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27B2" w:rsidRPr="00EB02B3" w:rsidRDefault="00EB02B3" w:rsidP="00E727B2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9,</w:t>
            </w:r>
            <w:r w:rsidR="00E727B2" w:rsidRPr="00EB02B3">
              <w:rPr>
                <w:rFonts w:ascii="Arial" w:hAnsi="Arial" w:cs="Arial"/>
                <w:color w:val="000000" w:themeColor="text1"/>
                <w:sz w:val="20"/>
              </w:rPr>
              <w:t>795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27B2" w:rsidRPr="00EB02B3" w:rsidRDefault="00EB02B3" w:rsidP="00E727B2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9,</w:t>
            </w:r>
            <w:r w:rsidR="00E727B2" w:rsidRPr="00EB02B3">
              <w:rPr>
                <w:rFonts w:ascii="Arial" w:hAnsi="Arial" w:cs="Arial"/>
                <w:color w:val="000000" w:themeColor="text1"/>
                <w:sz w:val="20"/>
              </w:rPr>
              <w:t>724</w:t>
            </w:r>
          </w:p>
        </w:tc>
      </w:tr>
      <w:tr w:rsidR="00EB02B3" w:rsidRPr="00EB02B3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27B2" w:rsidRPr="00EB02B3" w:rsidRDefault="00E727B2" w:rsidP="00E727B2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proofErr w:type="spellStart"/>
            <w:r w:rsidRPr="00EB02B3">
              <w:rPr>
                <w:rFonts w:ascii="Arial" w:hAnsi="Arial" w:cs="Arial"/>
                <w:color w:val="000000" w:themeColor="text1"/>
                <w:sz w:val="20"/>
                <w:lang w:val="en-US"/>
              </w:rPr>
              <w:t>Dev’t</w:t>
            </w:r>
            <w:proofErr w:type="spellEnd"/>
            <w:r w:rsidRPr="00EB02B3">
              <w:rPr>
                <w:rFonts w:ascii="Arial" w:hAnsi="Arial" w:cs="Arial"/>
                <w:color w:val="000000" w:themeColor="text1"/>
                <w:sz w:val="20"/>
                <w:lang w:val="en-US"/>
              </w:rPr>
              <w:t>. and inv.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27B2" w:rsidRPr="00EB02B3" w:rsidRDefault="00E727B2" w:rsidP="00E727B2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EB02B3">
              <w:rPr>
                <w:rFonts w:ascii="Arial" w:hAnsi="Arial" w:cs="Arial"/>
                <w:color w:val="000000" w:themeColor="text1"/>
                <w:sz w:val="20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27B2" w:rsidRPr="00EB02B3" w:rsidRDefault="00E727B2" w:rsidP="00E727B2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EB02B3">
              <w:rPr>
                <w:rFonts w:ascii="Arial" w:hAnsi="Arial" w:cs="Arial"/>
                <w:color w:val="000000" w:themeColor="text1"/>
                <w:sz w:val="20"/>
              </w:rPr>
              <w:t>68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27B2" w:rsidRPr="00EB02B3" w:rsidRDefault="00E727B2" w:rsidP="00E727B2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EB02B3">
              <w:rPr>
                <w:rFonts w:ascii="Arial" w:hAnsi="Arial" w:cs="Arial"/>
                <w:color w:val="000000" w:themeColor="text1"/>
                <w:sz w:val="20"/>
              </w:rPr>
              <w:t>68</w:t>
            </w:r>
          </w:p>
        </w:tc>
      </w:tr>
      <w:tr w:rsidR="00EB02B3" w:rsidRPr="00EB02B3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27B2" w:rsidRPr="00EB02B3" w:rsidRDefault="00E727B2" w:rsidP="00E727B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</w:pPr>
            <w:r w:rsidRPr="00EB02B3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  <w:t>Total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27B2" w:rsidRPr="00EB02B3" w:rsidRDefault="00EB02B3" w:rsidP="00E727B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9,939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27B2" w:rsidRPr="00EB02B3" w:rsidRDefault="00EB02B3" w:rsidP="00E727B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9,</w:t>
            </w:r>
            <w:r w:rsidR="00E727B2" w:rsidRPr="00EB02B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863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27B2" w:rsidRPr="00EB02B3" w:rsidRDefault="00EB02B3" w:rsidP="00E727B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9,</w:t>
            </w:r>
            <w:r w:rsidR="00E727B2" w:rsidRPr="00EB02B3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792</w:t>
            </w:r>
          </w:p>
        </w:tc>
      </w:tr>
    </w:tbl>
    <w:p w:rsidR="003B53F2" w:rsidRPr="00E727B2" w:rsidRDefault="003B53F2" w:rsidP="003B53F2">
      <w:pPr>
        <w:rPr>
          <w:rFonts w:ascii="Arial" w:hAnsi="Arial"/>
          <w:i/>
          <w:color w:val="FF0000"/>
          <w:sz w:val="16"/>
          <w:lang w:val="en-US"/>
        </w:rPr>
      </w:pPr>
      <w:r w:rsidRPr="00EB02B3">
        <w:rPr>
          <w:rFonts w:ascii="Arial" w:hAnsi="Arial"/>
          <w:i/>
          <w:color w:val="000000" w:themeColor="text1"/>
          <w:sz w:val="16"/>
          <w:lang w:val="en-US"/>
        </w:rPr>
        <w:t xml:space="preserve"> * Branches in foreign countries and Turkish Republic of Northern Cyprus are included</w:t>
      </w:r>
      <w:r w:rsidRPr="00E727B2">
        <w:rPr>
          <w:rFonts w:ascii="Arial" w:hAnsi="Arial"/>
          <w:i/>
          <w:color w:val="FF0000"/>
          <w:sz w:val="16"/>
          <w:lang w:val="en-US"/>
        </w:rPr>
        <w:t>.</w:t>
      </w:r>
    </w:p>
    <w:p w:rsidR="002D557D" w:rsidRPr="00E727B2" w:rsidRDefault="002D557D" w:rsidP="00D04C4E">
      <w:pPr>
        <w:jc w:val="both"/>
        <w:rPr>
          <w:rFonts w:ascii="Arial" w:hAnsi="Arial"/>
          <w:color w:val="FF0000"/>
          <w:sz w:val="22"/>
          <w:szCs w:val="22"/>
          <w:lang w:val="en-US"/>
        </w:rPr>
      </w:pPr>
    </w:p>
    <w:p w:rsidR="00EB02B3" w:rsidRPr="001C07FB" w:rsidRDefault="00EB02B3" w:rsidP="00EB02B3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1C07FB">
        <w:rPr>
          <w:rFonts w:ascii="Arial" w:hAnsi="Arial"/>
          <w:color w:val="000000" w:themeColor="text1"/>
          <w:sz w:val="22"/>
          <w:szCs w:val="22"/>
          <w:lang w:val="en-US"/>
        </w:rPr>
        <w:t>The number of branches decreased by 136, as compared to previous quarter and by 256, as compared to 20</w:t>
      </w:r>
      <w:r>
        <w:rPr>
          <w:rFonts w:ascii="Arial" w:hAnsi="Arial"/>
          <w:color w:val="000000" w:themeColor="text1"/>
          <w:sz w:val="22"/>
          <w:szCs w:val="22"/>
          <w:lang w:val="en-US"/>
        </w:rPr>
        <w:t>20</w:t>
      </w:r>
      <w:r w:rsidRPr="001C07FB">
        <w:rPr>
          <w:rFonts w:ascii="Arial" w:hAnsi="Arial"/>
          <w:color w:val="000000" w:themeColor="text1"/>
          <w:sz w:val="22"/>
          <w:szCs w:val="22"/>
          <w:lang w:val="en-US"/>
        </w:rPr>
        <w:t>.</w:t>
      </w:r>
    </w:p>
    <w:p w:rsidR="00EB02B3" w:rsidRPr="001C07FB" w:rsidRDefault="00EB02B3" w:rsidP="00EB02B3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EB02B3" w:rsidRDefault="00EB02B3" w:rsidP="00EB02B3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The number of branches per bank was </w:t>
      </w:r>
      <w:r>
        <w:rPr>
          <w:rFonts w:ascii="Arial" w:hAnsi="Arial"/>
          <w:color w:val="000000" w:themeColor="text1"/>
          <w:sz w:val="22"/>
          <w:szCs w:val="22"/>
          <w:lang w:val="en-US"/>
        </w:rPr>
        <w:t>278</w:t>
      </w:r>
      <w:r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 in deposit banks at the </w:t>
      </w:r>
      <w:r>
        <w:rPr>
          <w:rFonts w:ascii="Arial" w:hAnsi="Arial"/>
          <w:color w:val="000000" w:themeColor="text1"/>
          <w:sz w:val="22"/>
          <w:szCs w:val="22"/>
          <w:lang w:val="en-US"/>
        </w:rPr>
        <w:t>end of</w:t>
      </w:r>
      <w:r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 20</w:t>
      </w:r>
      <w:r>
        <w:rPr>
          <w:rFonts w:ascii="Arial" w:hAnsi="Arial"/>
          <w:color w:val="000000" w:themeColor="text1"/>
          <w:sz w:val="22"/>
          <w:szCs w:val="22"/>
          <w:lang w:val="en-US"/>
        </w:rPr>
        <w:t>21</w:t>
      </w:r>
    </w:p>
    <w:p w:rsidR="00EB02B3" w:rsidRDefault="00EB02B3" w:rsidP="00EB02B3">
      <w:pPr>
        <w:jc w:val="center"/>
        <w:rPr>
          <w:rFonts w:ascii="Arial" w:hAnsi="Arial"/>
          <w:color w:val="000000" w:themeColor="text1"/>
          <w:sz w:val="22"/>
          <w:szCs w:val="22"/>
          <w:lang w:val="en-US"/>
        </w:rPr>
      </w:pPr>
    </w:p>
    <w:p w:rsidR="003B53F2" w:rsidRPr="001B0963" w:rsidRDefault="000F5F1A" w:rsidP="00EB02B3">
      <w:pPr>
        <w:jc w:val="center"/>
        <w:rPr>
          <w:rFonts w:ascii="Arial" w:hAnsi="Arial"/>
          <w:b/>
          <w:color w:val="000000" w:themeColor="text1"/>
          <w:sz w:val="22"/>
          <w:lang w:val="en-US" w:eastAsia="tr-TR"/>
        </w:rPr>
      </w:pPr>
      <w:r w:rsidRPr="001B0963">
        <w:rPr>
          <w:rFonts w:ascii="Arial" w:hAnsi="Arial"/>
          <w:b/>
          <w:color w:val="000000" w:themeColor="text1"/>
          <w:sz w:val="22"/>
          <w:lang w:val="en-US" w:eastAsia="tr-TR"/>
        </w:rPr>
        <w:t>Number of Branches</w:t>
      </w:r>
      <w:r w:rsidR="0089243E" w:rsidRPr="001B0963">
        <w:rPr>
          <w:rFonts w:ascii="Arial" w:hAnsi="Arial"/>
          <w:b/>
          <w:color w:val="000000" w:themeColor="text1"/>
          <w:sz w:val="22"/>
          <w:lang w:val="en-US" w:eastAsia="tr-TR"/>
        </w:rPr>
        <w:t xml:space="preserve"> </w:t>
      </w:r>
    </w:p>
    <w:p w:rsidR="003B53F2" w:rsidRPr="00E727B2" w:rsidRDefault="001B0963" w:rsidP="003B53F2">
      <w:pPr>
        <w:jc w:val="center"/>
        <w:rPr>
          <w:rFonts w:ascii="Arial" w:hAnsi="Arial"/>
          <w:color w:val="FF0000"/>
          <w:sz w:val="22"/>
          <w:szCs w:val="22"/>
          <w:lang w:val="en-US"/>
        </w:rPr>
      </w:pPr>
      <w:r>
        <w:rPr>
          <w:noProof/>
          <w:lang w:eastAsia="tr-TR"/>
        </w:rPr>
        <w:drawing>
          <wp:inline distT="0" distB="0" distL="0" distR="0" wp14:anchorId="449D2FFC" wp14:editId="7D062AD4">
            <wp:extent cx="4694873" cy="21600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D56A2" w:rsidRPr="00EB02B3" w:rsidRDefault="007D56A2" w:rsidP="007D56A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B02B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 rapid growth of </w:t>
      </w:r>
      <w:r w:rsidR="00064B09" w:rsidRPr="00EB02B3">
        <w:rPr>
          <w:rFonts w:ascii="Arial" w:hAnsi="Arial" w:cs="Arial"/>
          <w:color w:val="000000" w:themeColor="text1"/>
          <w:sz w:val="22"/>
          <w:szCs w:val="22"/>
          <w:lang w:val="en-US"/>
        </w:rPr>
        <w:t>non-branch</w:t>
      </w:r>
      <w:r w:rsidRPr="00EB02B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channels and delegation of some services to outsourcing institutions affected the number of employees and branches. </w:t>
      </w:r>
    </w:p>
    <w:p w:rsidR="007D56A2" w:rsidRPr="00E727B2" w:rsidRDefault="007D56A2" w:rsidP="00244D70">
      <w:pPr>
        <w:jc w:val="both"/>
        <w:rPr>
          <w:rFonts w:ascii="Arial" w:hAnsi="Arial"/>
          <w:b/>
          <w:color w:val="FF0000"/>
          <w:sz w:val="22"/>
          <w:szCs w:val="22"/>
          <w:lang w:val="en-US"/>
        </w:rPr>
      </w:pPr>
    </w:p>
    <w:p w:rsidR="00244D70" w:rsidRPr="00EB02B3" w:rsidRDefault="006F7448" w:rsidP="00244D70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B02B3">
        <w:rPr>
          <w:rFonts w:ascii="Arial" w:hAnsi="Arial"/>
          <w:b/>
          <w:color w:val="000000" w:themeColor="text1"/>
          <w:sz w:val="22"/>
          <w:szCs w:val="22"/>
          <w:lang w:val="en-US"/>
        </w:rPr>
        <w:t>Branches and Employees per 100,000 people</w:t>
      </w:r>
    </w:p>
    <w:p w:rsidR="00926B08" w:rsidRPr="00EB02B3" w:rsidRDefault="00926B08" w:rsidP="00926B08">
      <w:pPr>
        <w:tabs>
          <w:tab w:val="left" w:pos="978"/>
        </w:tabs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26B08" w:rsidRPr="00EB02B3" w:rsidRDefault="008601CB" w:rsidP="0024332E">
      <w:pPr>
        <w:tabs>
          <w:tab w:val="left" w:pos="978"/>
        </w:tabs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B02B3">
        <w:rPr>
          <w:rFonts w:ascii="Arial" w:hAnsi="Arial"/>
          <w:color w:val="000000" w:themeColor="text1"/>
          <w:sz w:val="22"/>
          <w:szCs w:val="22"/>
          <w:lang w:val="en-US"/>
        </w:rPr>
        <w:t xml:space="preserve">As of </w:t>
      </w:r>
      <w:r w:rsidR="000F7651" w:rsidRPr="00EB02B3">
        <w:rPr>
          <w:rFonts w:ascii="Arial" w:hAnsi="Arial"/>
          <w:color w:val="000000" w:themeColor="text1"/>
          <w:sz w:val="22"/>
          <w:szCs w:val="22"/>
          <w:lang w:val="en-US"/>
        </w:rPr>
        <w:t>2021</w:t>
      </w:r>
      <w:r w:rsidR="004170F1" w:rsidRPr="00EB02B3">
        <w:rPr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 w:rsidR="006F7448" w:rsidRPr="00EB02B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employees per </w:t>
      </w:r>
      <w:r w:rsidRPr="00EB02B3">
        <w:rPr>
          <w:rFonts w:ascii="Arial" w:hAnsi="Arial" w:cs="Arial"/>
          <w:color w:val="000000" w:themeColor="text1"/>
          <w:sz w:val="22"/>
          <w:szCs w:val="22"/>
          <w:lang w:val="en-US"/>
        </w:rPr>
        <w:t>100,000 people was</w:t>
      </w:r>
      <w:r w:rsidR="0024332E" w:rsidRPr="00EB02B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</w:t>
      </w:r>
      <w:r w:rsidR="002D557D" w:rsidRPr="00EB02B3">
        <w:rPr>
          <w:rFonts w:ascii="Arial" w:hAnsi="Arial" w:cs="Arial"/>
          <w:color w:val="000000" w:themeColor="text1"/>
          <w:sz w:val="22"/>
          <w:szCs w:val="22"/>
          <w:lang w:val="en-US"/>
        </w:rPr>
        <w:t>2</w:t>
      </w:r>
      <w:r w:rsidR="00EB02B3" w:rsidRPr="00EB02B3">
        <w:rPr>
          <w:rFonts w:ascii="Arial" w:hAnsi="Arial" w:cs="Arial"/>
          <w:color w:val="000000" w:themeColor="text1"/>
          <w:sz w:val="22"/>
          <w:szCs w:val="22"/>
          <w:lang w:val="en-US"/>
        </w:rPr>
        <w:t>2</w:t>
      </w:r>
      <w:r w:rsidR="0024332E" w:rsidRPr="00EB02B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EB02B3">
        <w:rPr>
          <w:rFonts w:ascii="Arial" w:hAnsi="Arial"/>
          <w:color w:val="000000" w:themeColor="text1"/>
          <w:sz w:val="22"/>
          <w:szCs w:val="22"/>
          <w:lang w:val="en-US"/>
        </w:rPr>
        <w:t>and branches</w:t>
      </w:r>
      <w:r w:rsidRPr="00EB02B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per 100,000 people was 1</w:t>
      </w:r>
      <w:r w:rsidR="00EB02B3" w:rsidRPr="00EB02B3">
        <w:rPr>
          <w:rFonts w:ascii="Arial" w:hAnsi="Arial" w:cs="Arial"/>
          <w:color w:val="000000" w:themeColor="text1"/>
          <w:sz w:val="22"/>
          <w:szCs w:val="22"/>
          <w:lang w:val="en-US"/>
        </w:rPr>
        <w:t>1.7</w:t>
      </w:r>
      <w:r w:rsidRPr="00EB02B3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="00926B08" w:rsidRPr="00E727B2" w:rsidRDefault="00926B08" w:rsidP="00244D70">
      <w:pPr>
        <w:jc w:val="both"/>
        <w:rPr>
          <w:rFonts w:ascii="Arial" w:hAnsi="Arial" w:cs="Arial"/>
          <w:b/>
          <w:color w:val="FF0000"/>
          <w:sz w:val="22"/>
          <w:szCs w:val="22"/>
          <w:lang w:val="en-US"/>
        </w:rPr>
      </w:pPr>
    </w:p>
    <w:p w:rsidR="005126D8" w:rsidRPr="00EB02B3" w:rsidRDefault="0024332E" w:rsidP="005126D8">
      <w:pPr>
        <w:jc w:val="center"/>
        <w:rPr>
          <w:noProof/>
          <w:color w:val="000000" w:themeColor="text1"/>
          <w:lang w:eastAsia="tr-TR"/>
        </w:rPr>
      </w:pPr>
      <w:r w:rsidRPr="00EB02B3">
        <w:rPr>
          <w:rFonts w:ascii="Arial" w:hAnsi="Arial"/>
          <w:b/>
          <w:color w:val="000000" w:themeColor="text1"/>
          <w:sz w:val="22"/>
          <w:lang w:val="en-US" w:eastAsia="tr-TR"/>
        </w:rPr>
        <w:t>Branches and Employees per 100,000 people</w:t>
      </w:r>
      <w:r w:rsidR="00926BDD" w:rsidRPr="00EB02B3">
        <w:rPr>
          <w:noProof/>
          <w:color w:val="000000" w:themeColor="text1"/>
          <w:lang w:eastAsia="tr-TR"/>
        </w:rPr>
        <w:t xml:space="preserve">* </w:t>
      </w:r>
    </w:p>
    <w:p w:rsidR="00236CCD" w:rsidRPr="00EB02B3" w:rsidRDefault="00EB02B3" w:rsidP="005126D8">
      <w:pPr>
        <w:jc w:val="center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EB02B3">
        <w:rPr>
          <w:noProof/>
          <w:color w:val="000000" w:themeColor="text1"/>
          <w:lang w:eastAsia="tr-TR"/>
        </w:rPr>
        <w:drawing>
          <wp:inline distT="0" distB="0" distL="0" distR="0" wp14:anchorId="4752CBF0" wp14:editId="19123169">
            <wp:extent cx="4926675" cy="2340000"/>
            <wp:effectExtent l="0" t="0" r="7620" b="317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26BDD" w:rsidRPr="00EB02B3" w:rsidRDefault="00926BDD" w:rsidP="00926BDD">
      <w:pPr>
        <w:jc w:val="both"/>
        <w:rPr>
          <w:rFonts w:ascii="Arial" w:hAnsi="Arial" w:cs="Arial"/>
          <w:color w:val="000000" w:themeColor="text1"/>
          <w:sz w:val="18"/>
          <w:szCs w:val="22"/>
          <w:lang w:val="en-US"/>
        </w:rPr>
      </w:pPr>
      <w:r w:rsidRPr="00EB02B3">
        <w:rPr>
          <w:rFonts w:ascii="Arial" w:hAnsi="Arial" w:cs="Arial"/>
          <w:color w:val="000000" w:themeColor="text1"/>
          <w:sz w:val="18"/>
          <w:szCs w:val="22"/>
          <w:lang w:val="en-US"/>
        </w:rPr>
        <w:t>*: 20</w:t>
      </w:r>
      <w:r w:rsidR="000F7651" w:rsidRPr="00EB02B3">
        <w:rPr>
          <w:rFonts w:ascii="Arial" w:hAnsi="Arial" w:cs="Arial"/>
          <w:color w:val="000000" w:themeColor="text1"/>
          <w:sz w:val="18"/>
          <w:szCs w:val="22"/>
          <w:lang w:val="en-US"/>
        </w:rPr>
        <w:t>20</w:t>
      </w:r>
      <w:r w:rsidRPr="00EB02B3">
        <w:rPr>
          <w:rFonts w:ascii="Arial" w:hAnsi="Arial" w:cs="Arial"/>
          <w:color w:val="000000" w:themeColor="text1"/>
          <w:sz w:val="18"/>
          <w:szCs w:val="22"/>
          <w:lang w:val="en-US"/>
        </w:rPr>
        <w:t xml:space="preserve"> population data were used in the calculations.</w:t>
      </w:r>
    </w:p>
    <w:p w:rsidR="00926B08" w:rsidRPr="00E727B2" w:rsidRDefault="00926B08">
      <w:pPr>
        <w:tabs>
          <w:tab w:val="left" w:pos="978"/>
        </w:tabs>
        <w:rPr>
          <w:rFonts w:ascii="Arial" w:hAnsi="Arial" w:cs="Arial"/>
          <w:color w:val="FF0000"/>
          <w:sz w:val="22"/>
          <w:szCs w:val="22"/>
          <w:lang w:val="en-US"/>
        </w:rPr>
      </w:pPr>
    </w:p>
    <w:sectPr w:rsidR="00926B08" w:rsidRPr="00E727B2" w:rsidSect="00652A9F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2381" w:right="2128" w:bottom="1080" w:left="1814" w:header="1151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9C8" w:rsidRDefault="00C249C8">
      <w:r>
        <w:separator/>
      </w:r>
    </w:p>
  </w:endnote>
  <w:endnote w:type="continuationSeparator" w:id="0">
    <w:p w:rsidR="00C249C8" w:rsidRDefault="00C2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D" w:rsidRDefault="00C23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3A1D" w:rsidRDefault="00C23A1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D" w:rsidRPr="00325942" w:rsidRDefault="00C23A1D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5745BD">
      <w:rPr>
        <w:rStyle w:val="PageNumber"/>
        <w:rFonts w:ascii="Arial" w:hAnsi="Arial" w:cs="Arial"/>
        <w:noProof/>
        <w:sz w:val="18"/>
        <w:szCs w:val="18"/>
      </w:rPr>
      <w:t>iii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:rsidR="00C23A1D" w:rsidRPr="0077081B" w:rsidRDefault="00C23A1D" w:rsidP="0077081B">
    <w:pPr>
      <w:pStyle w:val="Footer"/>
      <w:rPr>
        <w:rFonts w:ascii="Arial" w:hAnsi="Arial"/>
        <w:sz w:val="18"/>
        <w:lang w:val="en-US"/>
      </w:rPr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Pr="00563190">
      <w:rPr>
        <w:rFonts w:ascii="Arial" w:hAnsi="Arial"/>
        <w:sz w:val="18"/>
        <w:lang w:val="en-US"/>
      </w:rPr>
      <w:t>Banks</w:t>
    </w:r>
    <w:r>
      <w:rPr>
        <w:rFonts w:ascii="Arial" w:hAnsi="Arial"/>
        <w:sz w:val="18"/>
      </w:rPr>
      <w:t xml:space="preserve">, </w:t>
    </w:r>
    <w:r w:rsidR="009C0A01" w:rsidRPr="00472DCB">
      <w:rPr>
        <w:rFonts w:ascii="Arial" w:hAnsi="Arial"/>
        <w:sz w:val="18"/>
        <w:lang w:val="en-US"/>
      </w:rPr>
      <w:t xml:space="preserve">Employees </w:t>
    </w:r>
    <w:r w:rsidR="009C0A01">
      <w:rPr>
        <w:rFonts w:ascii="Arial" w:hAnsi="Arial"/>
        <w:sz w:val="18"/>
        <w:lang w:val="en-US"/>
      </w:rPr>
      <w:t xml:space="preserve">and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/ </w:t>
    </w:r>
    <w:r w:rsidR="001B0963">
      <w:rPr>
        <w:rFonts w:ascii="Arial" w:hAnsi="Arial"/>
        <w:sz w:val="18"/>
        <w:lang w:val="en-US"/>
      </w:rPr>
      <w:t>Dec</w:t>
    </w:r>
    <w:r w:rsidR="009403BA" w:rsidRPr="009403BA">
      <w:rPr>
        <w:rFonts w:ascii="Arial" w:hAnsi="Arial"/>
        <w:sz w:val="18"/>
        <w:lang w:val="en-US"/>
      </w:rPr>
      <w:t>ember</w:t>
    </w:r>
    <w:r w:rsidR="000F7651" w:rsidRPr="000F7651">
      <w:rPr>
        <w:rFonts w:ascii="Arial" w:hAnsi="Arial"/>
        <w:sz w:val="18"/>
      </w:rPr>
      <w:t xml:space="preserve"> 2021</w:t>
    </w:r>
    <w:r w:rsidR="00B87BFD">
      <w:rPr>
        <w:rFonts w:ascii="Arial" w:hAnsi="Arial"/>
        <w:sz w:val="18"/>
        <w:lang w:val="en-US"/>
      </w:rPr>
      <w:t xml:space="preserve">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D" w:rsidRPr="00EC6DE3" w:rsidRDefault="00C23A1D" w:rsidP="00CE0D82">
    <w:pPr>
      <w:pStyle w:val="Footer"/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Banks,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and </w:t>
    </w:r>
    <w:r w:rsidRPr="00472DCB">
      <w:rPr>
        <w:rFonts w:ascii="Arial" w:hAnsi="Arial"/>
        <w:sz w:val="18"/>
        <w:lang w:val="en-US"/>
      </w:rPr>
      <w:t>Employees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="009403BA">
      <w:rPr>
        <w:rFonts w:ascii="Arial" w:hAnsi="Arial"/>
        <w:sz w:val="18"/>
        <w:lang w:val="en-US"/>
      </w:rPr>
      <w:t>September</w:t>
    </w:r>
    <w:r>
      <w:rPr>
        <w:rFonts w:ascii="Arial" w:hAnsi="Arial"/>
        <w:sz w:val="18"/>
        <w:lang w:val="en-US"/>
      </w:rPr>
      <w:t xml:space="preserve"> 2008</w:t>
    </w:r>
    <w:r>
      <w:t xml:space="preserve">                          </w:t>
    </w:r>
    <w:r w:rsidRPr="00CE0D82">
      <w:rPr>
        <w:rStyle w:val="PageNumber"/>
        <w:rFonts w:ascii="Arial" w:hAnsi="Arial" w:cs="Arial"/>
        <w:sz w:val="18"/>
        <w:szCs w:val="18"/>
      </w:rPr>
      <w:fldChar w:fldCharType="begin"/>
    </w:r>
    <w:r w:rsidRPr="00CE0D8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E0D82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i</w:t>
    </w:r>
    <w:r w:rsidRPr="00CE0D82">
      <w:rPr>
        <w:rStyle w:val="PageNumber"/>
        <w:rFonts w:ascii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9C8" w:rsidRDefault="00C249C8">
      <w:r>
        <w:separator/>
      </w:r>
    </w:p>
  </w:footnote>
  <w:footnote w:type="continuationSeparator" w:id="0">
    <w:p w:rsidR="00C249C8" w:rsidRDefault="00C249C8">
      <w:r>
        <w:continuationSeparator/>
      </w:r>
    </w:p>
  </w:footnote>
  <w:footnote w:id="1">
    <w:p w:rsidR="00A637F7" w:rsidRPr="000B6A69" w:rsidRDefault="00C23A1D" w:rsidP="006E3E95">
      <w:pPr>
        <w:pStyle w:val="FootnoteText"/>
        <w:jc w:val="both"/>
        <w:rPr>
          <w:rFonts w:ascii="Arial" w:hAnsi="Arial"/>
          <w:sz w:val="16"/>
          <w:szCs w:val="16"/>
          <w:lang w:val="en-US"/>
        </w:rPr>
      </w:pPr>
      <w:r w:rsidRPr="000B6A69">
        <w:rPr>
          <w:rStyle w:val="FootnoteReference"/>
          <w:rFonts w:ascii="Arial" w:hAnsi="Arial" w:cs="Arial"/>
          <w:sz w:val="16"/>
          <w:szCs w:val="16"/>
          <w:lang w:val="en-US"/>
        </w:rPr>
        <w:footnoteRef/>
      </w:r>
      <w:r w:rsidRPr="000B6A69">
        <w:rPr>
          <w:rFonts w:ascii="Arial" w:hAnsi="Arial" w:cs="Arial"/>
          <w:sz w:val="16"/>
          <w:szCs w:val="16"/>
          <w:lang w:val="en-US"/>
        </w:rPr>
        <w:t xml:space="preserve"> -</w:t>
      </w:r>
      <w:r w:rsidR="008F1042" w:rsidRPr="000B6A69">
        <w:rPr>
          <w:rFonts w:ascii="Arial" w:hAnsi="Arial" w:cs="Arial"/>
          <w:sz w:val="16"/>
          <w:szCs w:val="16"/>
          <w:lang w:val="en-US"/>
        </w:rPr>
        <w:t xml:space="preserve">The </w:t>
      </w:r>
      <w:r w:rsidRPr="000B6A69">
        <w:rPr>
          <w:rFonts w:ascii="Arial" w:hAnsi="Arial"/>
          <w:sz w:val="16"/>
          <w:szCs w:val="16"/>
          <w:lang w:val="en-US"/>
        </w:rPr>
        <w:t>deposit banks and development and investment banks are included</w:t>
      </w:r>
      <w:r w:rsidR="008F1042" w:rsidRPr="000B6A69">
        <w:rPr>
          <w:rFonts w:ascii="Arial" w:hAnsi="Arial"/>
          <w:sz w:val="16"/>
          <w:szCs w:val="16"/>
          <w:lang w:val="en-US"/>
        </w:rPr>
        <w:t xml:space="preserve"> for the figures of employees and branches.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26465" cy="929005"/>
          <wp:effectExtent l="0" t="0" r="0" b="0"/>
          <wp:wrapNone/>
          <wp:docPr id="5" name="Picture 4" descr="logo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4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3" name="Picture 3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2" name="Picture 2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31"/>
    <w:rsid w:val="0000213C"/>
    <w:rsid w:val="00004188"/>
    <w:rsid w:val="0000466B"/>
    <w:rsid w:val="000050B9"/>
    <w:rsid w:val="000069DC"/>
    <w:rsid w:val="00006AA5"/>
    <w:rsid w:val="00010A32"/>
    <w:rsid w:val="0001211A"/>
    <w:rsid w:val="00014295"/>
    <w:rsid w:val="00014369"/>
    <w:rsid w:val="00020D36"/>
    <w:rsid w:val="00021E4B"/>
    <w:rsid w:val="00022994"/>
    <w:rsid w:val="000247FD"/>
    <w:rsid w:val="00030F59"/>
    <w:rsid w:val="000324FF"/>
    <w:rsid w:val="00032ABB"/>
    <w:rsid w:val="000337BF"/>
    <w:rsid w:val="00036647"/>
    <w:rsid w:val="000404A1"/>
    <w:rsid w:val="00043270"/>
    <w:rsid w:val="00044E4E"/>
    <w:rsid w:val="00051698"/>
    <w:rsid w:val="00053BB7"/>
    <w:rsid w:val="00055761"/>
    <w:rsid w:val="00057DB7"/>
    <w:rsid w:val="000600C3"/>
    <w:rsid w:val="000619D5"/>
    <w:rsid w:val="000625E1"/>
    <w:rsid w:val="00062B77"/>
    <w:rsid w:val="00064B09"/>
    <w:rsid w:val="00064C25"/>
    <w:rsid w:val="00065E9C"/>
    <w:rsid w:val="00066B91"/>
    <w:rsid w:val="00070C35"/>
    <w:rsid w:val="00072556"/>
    <w:rsid w:val="00074145"/>
    <w:rsid w:val="0007424E"/>
    <w:rsid w:val="00075B25"/>
    <w:rsid w:val="00075E89"/>
    <w:rsid w:val="000849AA"/>
    <w:rsid w:val="000863FF"/>
    <w:rsid w:val="00087638"/>
    <w:rsid w:val="0009049A"/>
    <w:rsid w:val="00093979"/>
    <w:rsid w:val="00093E22"/>
    <w:rsid w:val="00094AB0"/>
    <w:rsid w:val="00094B92"/>
    <w:rsid w:val="00095340"/>
    <w:rsid w:val="000962A9"/>
    <w:rsid w:val="000A1B8F"/>
    <w:rsid w:val="000A544B"/>
    <w:rsid w:val="000A555F"/>
    <w:rsid w:val="000A5BE3"/>
    <w:rsid w:val="000A5DDF"/>
    <w:rsid w:val="000A7570"/>
    <w:rsid w:val="000B258C"/>
    <w:rsid w:val="000B31A8"/>
    <w:rsid w:val="000B6A69"/>
    <w:rsid w:val="000B6C7A"/>
    <w:rsid w:val="000B702D"/>
    <w:rsid w:val="000B79D6"/>
    <w:rsid w:val="000C2123"/>
    <w:rsid w:val="000C2B4B"/>
    <w:rsid w:val="000C31D0"/>
    <w:rsid w:val="000C3A2B"/>
    <w:rsid w:val="000C455F"/>
    <w:rsid w:val="000C4966"/>
    <w:rsid w:val="000C49AD"/>
    <w:rsid w:val="000C5B28"/>
    <w:rsid w:val="000D0680"/>
    <w:rsid w:val="000D0C29"/>
    <w:rsid w:val="000D178D"/>
    <w:rsid w:val="000D1D4A"/>
    <w:rsid w:val="000D1E17"/>
    <w:rsid w:val="000D2C8F"/>
    <w:rsid w:val="000D2E77"/>
    <w:rsid w:val="000D3422"/>
    <w:rsid w:val="000D348E"/>
    <w:rsid w:val="000D5101"/>
    <w:rsid w:val="000D6E16"/>
    <w:rsid w:val="000E1741"/>
    <w:rsid w:val="000E1988"/>
    <w:rsid w:val="000E1CC4"/>
    <w:rsid w:val="000E1E7B"/>
    <w:rsid w:val="000E20E5"/>
    <w:rsid w:val="000F1585"/>
    <w:rsid w:val="000F5F1A"/>
    <w:rsid w:val="000F7450"/>
    <w:rsid w:val="000F7651"/>
    <w:rsid w:val="000F7ADF"/>
    <w:rsid w:val="00101E41"/>
    <w:rsid w:val="00103CD7"/>
    <w:rsid w:val="0010403F"/>
    <w:rsid w:val="00111577"/>
    <w:rsid w:val="00116F15"/>
    <w:rsid w:val="0011747F"/>
    <w:rsid w:val="00120E26"/>
    <w:rsid w:val="00121D07"/>
    <w:rsid w:val="001238EC"/>
    <w:rsid w:val="00123FF5"/>
    <w:rsid w:val="00127E04"/>
    <w:rsid w:val="00130BFB"/>
    <w:rsid w:val="00132AE7"/>
    <w:rsid w:val="00137A6C"/>
    <w:rsid w:val="00137F40"/>
    <w:rsid w:val="0014155E"/>
    <w:rsid w:val="001427F9"/>
    <w:rsid w:val="0014694B"/>
    <w:rsid w:val="00146A2D"/>
    <w:rsid w:val="0014706D"/>
    <w:rsid w:val="001524A6"/>
    <w:rsid w:val="00152F16"/>
    <w:rsid w:val="0015743F"/>
    <w:rsid w:val="0015793B"/>
    <w:rsid w:val="00164459"/>
    <w:rsid w:val="00167C0B"/>
    <w:rsid w:val="001802BB"/>
    <w:rsid w:val="00182972"/>
    <w:rsid w:val="00184ADD"/>
    <w:rsid w:val="00185F18"/>
    <w:rsid w:val="00186322"/>
    <w:rsid w:val="001872D3"/>
    <w:rsid w:val="00187ABF"/>
    <w:rsid w:val="00191359"/>
    <w:rsid w:val="00192756"/>
    <w:rsid w:val="00192852"/>
    <w:rsid w:val="0019348A"/>
    <w:rsid w:val="00194B24"/>
    <w:rsid w:val="00195F75"/>
    <w:rsid w:val="0019642E"/>
    <w:rsid w:val="001974A4"/>
    <w:rsid w:val="001A34A4"/>
    <w:rsid w:val="001A5EBC"/>
    <w:rsid w:val="001B0963"/>
    <w:rsid w:val="001B0DE8"/>
    <w:rsid w:val="001B1AA9"/>
    <w:rsid w:val="001B2832"/>
    <w:rsid w:val="001B2D6A"/>
    <w:rsid w:val="001B2F69"/>
    <w:rsid w:val="001C07FB"/>
    <w:rsid w:val="001C0E98"/>
    <w:rsid w:val="001C3242"/>
    <w:rsid w:val="001C40AA"/>
    <w:rsid w:val="001C5531"/>
    <w:rsid w:val="001C60BF"/>
    <w:rsid w:val="001D3D31"/>
    <w:rsid w:val="001D4208"/>
    <w:rsid w:val="001D5047"/>
    <w:rsid w:val="001D5B44"/>
    <w:rsid w:val="001E1244"/>
    <w:rsid w:val="001E216F"/>
    <w:rsid w:val="001E2225"/>
    <w:rsid w:val="001E2C66"/>
    <w:rsid w:val="001F0378"/>
    <w:rsid w:val="001F05A1"/>
    <w:rsid w:val="001F1006"/>
    <w:rsid w:val="001F1342"/>
    <w:rsid w:val="001F146A"/>
    <w:rsid w:val="001F1CAB"/>
    <w:rsid w:val="001F2E66"/>
    <w:rsid w:val="001F3E9F"/>
    <w:rsid w:val="001F493C"/>
    <w:rsid w:val="002021A0"/>
    <w:rsid w:val="00204092"/>
    <w:rsid w:val="002063DF"/>
    <w:rsid w:val="0020701E"/>
    <w:rsid w:val="00210177"/>
    <w:rsid w:val="002104F4"/>
    <w:rsid w:val="00212F4A"/>
    <w:rsid w:val="00213867"/>
    <w:rsid w:val="00214F36"/>
    <w:rsid w:val="00216C9E"/>
    <w:rsid w:val="00217B3A"/>
    <w:rsid w:val="00217D0F"/>
    <w:rsid w:val="00221BC6"/>
    <w:rsid w:val="00231114"/>
    <w:rsid w:val="00235332"/>
    <w:rsid w:val="00236CBB"/>
    <w:rsid w:val="00236CCD"/>
    <w:rsid w:val="00237FAC"/>
    <w:rsid w:val="0024108E"/>
    <w:rsid w:val="00241634"/>
    <w:rsid w:val="002432B4"/>
    <w:rsid w:val="0024332E"/>
    <w:rsid w:val="00243772"/>
    <w:rsid w:val="00244D70"/>
    <w:rsid w:val="00250A3F"/>
    <w:rsid w:val="00252141"/>
    <w:rsid w:val="00253606"/>
    <w:rsid w:val="0026074E"/>
    <w:rsid w:val="0026186D"/>
    <w:rsid w:val="0026325F"/>
    <w:rsid w:val="0026370D"/>
    <w:rsid w:val="0026377C"/>
    <w:rsid w:val="002642CE"/>
    <w:rsid w:val="00270666"/>
    <w:rsid w:val="00270F1F"/>
    <w:rsid w:val="0027120F"/>
    <w:rsid w:val="0027124A"/>
    <w:rsid w:val="00271792"/>
    <w:rsid w:val="002717D1"/>
    <w:rsid w:val="00271B19"/>
    <w:rsid w:val="002721B5"/>
    <w:rsid w:val="0027318E"/>
    <w:rsid w:val="002733CB"/>
    <w:rsid w:val="002735A9"/>
    <w:rsid w:val="002757C9"/>
    <w:rsid w:val="00280499"/>
    <w:rsid w:val="00281B4D"/>
    <w:rsid w:val="0028263C"/>
    <w:rsid w:val="002839AD"/>
    <w:rsid w:val="0028417E"/>
    <w:rsid w:val="002870AA"/>
    <w:rsid w:val="00290773"/>
    <w:rsid w:val="002963C0"/>
    <w:rsid w:val="002A0A76"/>
    <w:rsid w:val="002A1998"/>
    <w:rsid w:val="002A4FB6"/>
    <w:rsid w:val="002A562E"/>
    <w:rsid w:val="002A5A6A"/>
    <w:rsid w:val="002B0CE4"/>
    <w:rsid w:val="002B2666"/>
    <w:rsid w:val="002B3000"/>
    <w:rsid w:val="002B56D6"/>
    <w:rsid w:val="002B5BD1"/>
    <w:rsid w:val="002B780D"/>
    <w:rsid w:val="002D3AC9"/>
    <w:rsid w:val="002D557D"/>
    <w:rsid w:val="002D56F7"/>
    <w:rsid w:val="002D5B10"/>
    <w:rsid w:val="002E3D84"/>
    <w:rsid w:val="002E4E2E"/>
    <w:rsid w:val="002E5243"/>
    <w:rsid w:val="002E612E"/>
    <w:rsid w:val="002E66A3"/>
    <w:rsid w:val="002F0874"/>
    <w:rsid w:val="002F5768"/>
    <w:rsid w:val="002F5840"/>
    <w:rsid w:val="002F6901"/>
    <w:rsid w:val="002F721E"/>
    <w:rsid w:val="00300FE4"/>
    <w:rsid w:val="00301C5E"/>
    <w:rsid w:val="003023F5"/>
    <w:rsid w:val="003024B6"/>
    <w:rsid w:val="0030412D"/>
    <w:rsid w:val="00306FAF"/>
    <w:rsid w:val="00313A1D"/>
    <w:rsid w:val="003146C7"/>
    <w:rsid w:val="00320580"/>
    <w:rsid w:val="003206A6"/>
    <w:rsid w:val="003218AB"/>
    <w:rsid w:val="00324FE3"/>
    <w:rsid w:val="00325942"/>
    <w:rsid w:val="003264D2"/>
    <w:rsid w:val="00332F6F"/>
    <w:rsid w:val="00334E0E"/>
    <w:rsid w:val="00335227"/>
    <w:rsid w:val="00340988"/>
    <w:rsid w:val="00340C64"/>
    <w:rsid w:val="00341EBA"/>
    <w:rsid w:val="003429A0"/>
    <w:rsid w:val="003462B6"/>
    <w:rsid w:val="00346933"/>
    <w:rsid w:val="003500DF"/>
    <w:rsid w:val="0035210C"/>
    <w:rsid w:val="00352597"/>
    <w:rsid w:val="00353B29"/>
    <w:rsid w:val="0035430C"/>
    <w:rsid w:val="003544A6"/>
    <w:rsid w:val="00357356"/>
    <w:rsid w:val="00357883"/>
    <w:rsid w:val="003614E2"/>
    <w:rsid w:val="0036790A"/>
    <w:rsid w:val="00367BE1"/>
    <w:rsid w:val="00371F55"/>
    <w:rsid w:val="00373886"/>
    <w:rsid w:val="00374138"/>
    <w:rsid w:val="003751EA"/>
    <w:rsid w:val="00376F74"/>
    <w:rsid w:val="00377BDA"/>
    <w:rsid w:val="003807C3"/>
    <w:rsid w:val="003825FF"/>
    <w:rsid w:val="00382725"/>
    <w:rsid w:val="00383390"/>
    <w:rsid w:val="00385163"/>
    <w:rsid w:val="00392305"/>
    <w:rsid w:val="003947F0"/>
    <w:rsid w:val="00394AA8"/>
    <w:rsid w:val="00394DEE"/>
    <w:rsid w:val="00397251"/>
    <w:rsid w:val="003A0807"/>
    <w:rsid w:val="003A0AE5"/>
    <w:rsid w:val="003A1599"/>
    <w:rsid w:val="003A2365"/>
    <w:rsid w:val="003A3F79"/>
    <w:rsid w:val="003A718C"/>
    <w:rsid w:val="003A72A0"/>
    <w:rsid w:val="003B0C53"/>
    <w:rsid w:val="003B50EE"/>
    <w:rsid w:val="003B53F2"/>
    <w:rsid w:val="003B5935"/>
    <w:rsid w:val="003B635A"/>
    <w:rsid w:val="003B6F64"/>
    <w:rsid w:val="003C05B6"/>
    <w:rsid w:val="003C094C"/>
    <w:rsid w:val="003C1274"/>
    <w:rsid w:val="003C264E"/>
    <w:rsid w:val="003D04F6"/>
    <w:rsid w:val="003D076E"/>
    <w:rsid w:val="003D2C9C"/>
    <w:rsid w:val="003D3BA7"/>
    <w:rsid w:val="003D4149"/>
    <w:rsid w:val="003D4537"/>
    <w:rsid w:val="003D505C"/>
    <w:rsid w:val="003D65C6"/>
    <w:rsid w:val="003D6736"/>
    <w:rsid w:val="003E0BFD"/>
    <w:rsid w:val="003E43E7"/>
    <w:rsid w:val="003E7B15"/>
    <w:rsid w:val="003E7DCA"/>
    <w:rsid w:val="003F1334"/>
    <w:rsid w:val="003F3DB5"/>
    <w:rsid w:val="003F484F"/>
    <w:rsid w:val="003F6C5A"/>
    <w:rsid w:val="004032C3"/>
    <w:rsid w:val="00405C9E"/>
    <w:rsid w:val="00405CE8"/>
    <w:rsid w:val="004075FA"/>
    <w:rsid w:val="00410430"/>
    <w:rsid w:val="00413D89"/>
    <w:rsid w:val="00415509"/>
    <w:rsid w:val="00415BEA"/>
    <w:rsid w:val="00416260"/>
    <w:rsid w:val="004170F1"/>
    <w:rsid w:val="00417544"/>
    <w:rsid w:val="00420A82"/>
    <w:rsid w:val="004215B2"/>
    <w:rsid w:val="00421A4C"/>
    <w:rsid w:val="00422758"/>
    <w:rsid w:val="00425999"/>
    <w:rsid w:val="00430C5B"/>
    <w:rsid w:val="00431157"/>
    <w:rsid w:val="004327DA"/>
    <w:rsid w:val="00434496"/>
    <w:rsid w:val="00440973"/>
    <w:rsid w:val="00450C3E"/>
    <w:rsid w:val="00452541"/>
    <w:rsid w:val="00454CD5"/>
    <w:rsid w:val="004600C1"/>
    <w:rsid w:val="00460C9D"/>
    <w:rsid w:val="0046246E"/>
    <w:rsid w:val="004624B7"/>
    <w:rsid w:val="00462985"/>
    <w:rsid w:val="00463494"/>
    <w:rsid w:val="0046398B"/>
    <w:rsid w:val="0047080D"/>
    <w:rsid w:val="00472DCB"/>
    <w:rsid w:val="004740FE"/>
    <w:rsid w:val="00474B3D"/>
    <w:rsid w:val="00480357"/>
    <w:rsid w:val="00485B1C"/>
    <w:rsid w:val="0049205C"/>
    <w:rsid w:val="0049346F"/>
    <w:rsid w:val="00494170"/>
    <w:rsid w:val="00496589"/>
    <w:rsid w:val="004A10E9"/>
    <w:rsid w:val="004A125A"/>
    <w:rsid w:val="004A2A86"/>
    <w:rsid w:val="004A5E1B"/>
    <w:rsid w:val="004B18F3"/>
    <w:rsid w:val="004B1D46"/>
    <w:rsid w:val="004B2378"/>
    <w:rsid w:val="004B3A57"/>
    <w:rsid w:val="004B5D5E"/>
    <w:rsid w:val="004B63B0"/>
    <w:rsid w:val="004B6EF9"/>
    <w:rsid w:val="004C19C1"/>
    <w:rsid w:val="004C3746"/>
    <w:rsid w:val="004C7022"/>
    <w:rsid w:val="004C7F71"/>
    <w:rsid w:val="004D0B57"/>
    <w:rsid w:val="004D1E31"/>
    <w:rsid w:val="004D216D"/>
    <w:rsid w:val="004D248E"/>
    <w:rsid w:val="004D2FE0"/>
    <w:rsid w:val="004D38DB"/>
    <w:rsid w:val="004D3ED1"/>
    <w:rsid w:val="004D55F0"/>
    <w:rsid w:val="004D65F2"/>
    <w:rsid w:val="004D7EDB"/>
    <w:rsid w:val="004E0B61"/>
    <w:rsid w:val="004E1F1E"/>
    <w:rsid w:val="004E37B9"/>
    <w:rsid w:val="004E542A"/>
    <w:rsid w:val="004F08B4"/>
    <w:rsid w:val="004F19C3"/>
    <w:rsid w:val="00506EF3"/>
    <w:rsid w:val="00507192"/>
    <w:rsid w:val="00510646"/>
    <w:rsid w:val="005126D8"/>
    <w:rsid w:val="00513197"/>
    <w:rsid w:val="0051368C"/>
    <w:rsid w:val="0051735C"/>
    <w:rsid w:val="0052132C"/>
    <w:rsid w:val="00522EA3"/>
    <w:rsid w:val="00523704"/>
    <w:rsid w:val="005249CF"/>
    <w:rsid w:val="0052521A"/>
    <w:rsid w:val="00526999"/>
    <w:rsid w:val="005321C6"/>
    <w:rsid w:val="00533F26"/>
    <w:rsid w:val="005347F4"/>
    <w:rsid w:val="0054065B"/>
    <w:rsid w:val="00540F78"/>
    <w:rsid w:val="00541AA4"/>
    <w:rsid w:val="005421C0"/>
    <w:rsid w:val="00545636"/>
    <w:rsid w:val="00545FC1"/>
    <w:rsid w:val="00546513"/>
    <w:rsid w:val="0055415B"/>
    <w:rsid w:val="00555522"/>
    <w:rsid w:val="005556AA"/>
    <w:rsid w:val="0055760F"/>
    <w:rsid w:val="00557A82"/>
    <w:rsid w:val="00557ECB"/>
    <w:rsid w:val="00563190"/>
    <w:rsid w:val="00566D26"/>
    <w:rsid w:val="005709CC"/>
    <w:rsid w:val="00570A4C"/>
    <w:rsid w:val="005715E5"/>
    <w:rsid w:val="005728F5"/>
    <w:rsid w:val="00572C03"/>
    <w:rsid w:val="005745BD"/>
    <w:rsid w:val="00574E5F"/>
    <w:rsid w:val="00574FFE"/>
    <w:rsid w:val="00575546"/>
    <w:rsid w:val="00575BFB"/>
    <w:rsid w:val="00576D04"/>
    <w:rsid w:val="00577A07"/>
    <w:rsid w:val="0058339E"/>
    <w:rsid w:val="005861C1"/>
    <w:rsid w:val="0059020C"/>
    <w:rsid w:val="00593634"/>
    <w:rsid w:val="00595C48"/>
    <w:rsid w:val="005968E7"/>
    <w:rsid w:val="005A089A"/>
    <w:rsid w:val="005A0BD6"/>
    <w:rsid w:val="005A3CB1"/>
    <w:rsid w:val="005A42E9"/>
    <w:rsid w:val="005B1A53"/>
    <w:rsid w:val="005B509A"/>
    <w:rsid w:val="005B73D0"/>
    <w:rsid w:val="005C5841"/>
    <w:rsid w:val="005C654D"/>
    <w:rsid w:val="005D39F2"/>
    <w:rsid w:val="005D3E6D"/>
    <w:rsid w:val="005D481C"/>
    <w:rsid w:val="005D484D"/>
    <w:rsid w:val="005E0654"/>
    <w:rsid w:val="005E16E4"/>
    <w:rsid w:val="005E16F6"/>
    <w:rsid w:val="005E48D2"/>
    <w:rsid w:val="005E4C32"/>
    <w:rsid w:val="005E603B"/>
    <w:rsid w:val="005E7997"/>
    <w:rsid w:val="005F2B5A"/>
    <w:rsid w:val="005F46A2"/>
    <w:rsid w:val="00602956"/>
    <w:rsid w:val="00604D6E"/>
    <w:rsid w:val="00606292"/>
    <w:rsid w:val="00620DFE"/>
    <w:rsid w:val="006251AB"/>
    <w:rsid w:val="0062539E"/>
    <w:rsid w:val="006261F9"/>
    <w:rsid w:val="006309CF"/>
    <w:rsid w:val="00634029"/>
    <w:rsid w:val="00634250"/>
    <w:rsid w:val="006372CD"/>
    <w:rsid w:val="00640B11"/>
    <w:rsid w:val="00643948"/>
    <w:rsid w:val="00644CEC"/>
    <w:rsid w:val="00646A8A"/>
    <w:rsid w:val="00650E64"/>
    <w:rsid w:val="00651786"/>
    <w:rsid w:val="00652A68"/>
    <w:rsid w:val="00652A9F"/>
    <w:rsid w:val="00656B5A"/>
    <w:rsid w:val="0066070A"/>
    <w:rsid w:val="006618FD"/>
    <w:rsid w:val="00663524"/>
    <w:rsid w:val="0066600F"/>
    <w:rsid w:val="0066685C"/>
    <w:rsid w:val="00666C29"/>
    <w:rsid w:val="00666D1A"/>
    <w:rsid w:val="0067181E"/>
    <w:rsid w:val="00672ED7"/>
    <w:rsid w:val="006731F1"/>
    <w:rsid w:val="00673F15"/>
    <w:rsid w:val="00675638"/>
    <w:rsid w:val="00676CC8"/>
    <w:rsid w:val="00676F08"/>
    <w:rsid w:val="00680224"/>
    <w:rsid w:val="00682C5D"/>
    <w:rsid w:val="00682C62"/>
    <w:rsid w:val="00683BC0"/>
    <w:rsid w:val="00684C97"/>
    <w:rsid w:val="0068521B"/>
    <w:rsid w:val="006910FA"/>
    <w:rsid w:val="00691B7B"/>
    <w:rsid w:val="00691DF2"/>
    <w:rsid w:val="00691FB3"/>
    <w:rsid w:val="00694719"/>
    <w:rsid w:val="006A0843"/>
    <w:rsid w:val="006A0C48"/>
    <w:rsid w:val="006A123B"/>
    <w:rsid w:val="006A4252"/>
    <w:rsid w:val="006A50CB"/>
    <w:rsid w:val="006A5465"/>
    <w:rsid w:val="006A59C7"/>
    <w:rsid w:val="006A70CD"/>
    <w:rsid w:val="006B2AA9"/>
    <w:rsid w:val="006B506B"/>
    <w:rsid w:val="006B60CA"/>
    <w:rsid w:val="006B7368"/>
    <w:rsid w:val="006C1B13"/>
    <w:rsid w:val="006C2F05"/>
    <w:rsid w:val="006C54DB"/>
    <w:rsid w:val="006C7323"/>
    <w:rsid w:val="006D1382"/>
    <w:rsid w:val="006D38CB"/>
    <w:rsid w:val="006D4319"/>
    <w:rsid w:val="006D5921"/>
    <w:rsid w:val="006D7B27"/>
    <w:rsid w:val="006E03F1"/>
    <w:rsid w:val="006E3E95"/>
    <w:rsid w:val="006E45EF"/>
    <w:rsid w:val="006E56ED"/>
    <w:rsid w:val="006F1D37"/>
    <w:rsid w:val="006F45FF"/>
    <w:rsid w:val="006F7448"/>
    <w:rsid w:val="00704A8D"/>
    <w:rsid w:val="00705348"/>
    <w:rsid w:val="007060D1"/>
    <w:rsid w:val="007063D8"/>
    <w:rsid w:val="0070650B"/>
    <w:rsid w:val="00711261"/>
    <w:rsid w:val="00711550"/>
    <w:rsid w:val="00711674"/>
    <w:rsid w:val="00712E74"/>
    <w:rsid w:val="00714169"/>
    <w:rsid w:val="0071482B"/>
    <w:rsid w:val="007148D5"/>
    <w:rsid w:val="00715B35"/>
    <w:rsid w:val="0071703B"/>
    <w:rsid w:val="00720BA4"/>
    <w:rsid w:val="007226DB"/>
    <w:rsid w:val="007233A5"/>
    <w:rsid w:val="00723BE8"/>
    <w:rsid w:val="007240AB"/>
    <w:rsid w:val="00724319"/>
    <w:rsid w:val="00724B03"/>
    <w:rsid w:val="007254EF"/>
    <w:rsid w:val="007264BA"/>
    <w:rsid w:val="0072699A"/>
    <w:rsid w:val="00726E95"/>
    <w:rsid w:val="007301A5"/>
    <w:rsid w:val="0073687D"/>
    <w:rsid w:val="00737358"/>
    <w:rsid w:val="00742BF5"/>
    <w:rsid w:val="0074325D"/>
    <w:rsid w:val="00743BAD"/>
    <w:rsid w:val="00744CFA"/>
    <w:rsid w:val="00750D3E"/>
    <w:rsid w:val="00752361"/>
    <w:rsid w:val="00752B26"/>
    <w:rsid w:val="00754DA9"/>
    <w:rsid w:val="00755539"/>
    <w:rsid w:val="007575CC"/>
    <w:rsid w:val="00757D9D"/>
    <w:rsid w:val="00764767"/>
    <w:rsid w:val="00765C0A"/>
    <w:rsid w:val="00765C6C"/>
    <w:rsid w:val="0077053F"/>
    <w:rsid w:val="0077081B"/>
    <w:rsid w:val="007717A7"/>
    <w:rsid w:val="00776F37"/>
    <w:rsid w:val="007804C8"/>
    <w:rsid w:val="00780F14"/>
    <w:rsid w:val="00781DA8"/>
    <w:rsid w:val="00782E7F"/>
    <w:rsid w:val="0078373B"/>
    <w:rsid w:val="00783B0E"/>
    <w:rsid w:val="007848C3"/>
    <w:rsid w:val="00784B38"/>
    <w:rsid w:val="007852D4"/>
    <w:rsid w:val="007941B6"/>
    <w:rsid w:val="00794361"/>
    <w:rsid w:val="00795F78"/>
    <w:rsid w:val="007978EA"/>
    <w:rsid w:val="00797F2F"/>
    <w:rsid w:val="007A05BF"/>
    <w:rsid w:val="007A08EA"/>
    <w:rsid w:val="007A1EBB"/>
    <w:rsid w:val="007A40B2"/>
    <w:rsid w:val="007A46A1"/>
    <w:rsid w:val="007A474D"/>
    <w:rsid w:val="007B16BB"/>
    <w:rsid w:val="007C0858"/>
    <w:rsid w:val="007C2014"/>
    <w:rsid w:val="007C3723"/>
    <w:rsid w:val="007C42D6"/>
    <w:rsid w:val="007C5560"/>
    <w:rsid w:val="007C7BCF"/>
    <w:rsid w:val="007D0433"/>
    <w:rsid w:val="007D23C3"/>
    <w:rsid w:val="007D56A2"/>
    <w:rsid w:val="007D5FB3"/>
    <w:rsid w:val="007D75EE"/>
    <w:rsid w:val="007D7731"/>
    <w:rsid w:val="007E23A1"/>
    <w:rsid w:val="007E2536"/>
    <w:rsid w:val="007E2C56"/>
    <w:rsid w:val="007E4106"/>
    <w:rsid w:val="007E58E8"/>
    <w:rsid w:val="007E603B"/>
    <w:rsid w:val="007E6BBE"/>
    <w:rsid w:val="007E7B82"/>
    <w:rsid w:val="007F1A59"/>
    <w:rsid w:val="007F28EE"/>
    <w:rsid w:val="007F2D6B"/>
    <w:rsid w:val="007F3D8E"/>
    <w:rsid w:val="007F42C5"/>
    <w:rsid w:val="007F6E4F"/>
    <w:rsid w:val="007F77A3"/>
    <w:rsid w:val="007F7EF8"/>
    <w:rsid w:val="008004E2"/>
    <w:rsid w:val="0080379E"/>
    <w:rsid w:val="0081044F"/>
    <w:rsid w:val="0081159C"/>
    <w:rsid w:val="00811BEA"/>
    <w:rsid w:val="00815BBE"/>
    <w:rsid w:val="00817196"/>
    <w:rsid w:val="00823520"/>
    <w:rsid w:val="0082471E"/>
    <w:rsid w:val="0083335C"/>
    <w:rsid w:val="008449F5"/>
    <w:rsid w:val="0084584F"/>
    <w:rsid w:val="00846766"/>
    <w:rsid w:val="00847325"/>
    <w:rsid w:val="00847592"/>
    <w:rsid w:val="008508DE"/>
    <w:rsid w:val="00853579"/>
    <w:rsid w:val="00855738"/>
    <w:rsid w:val="00855E74"/>
    <w:rsid w:val="008570ED"/>
    <w:rsid w:val="00857E81"/>
    <w:rsid w:val="008601CB"/>
    <w:rsid w:val="0086174C"/>
    <w:rsid w:val="00862388"/>
    <w:rsid w:val="0086653D"/>
    <w:rsid w:val="008676E1"/>
    <w:rsid w:val="00871042"/>
    <w:rsid w:val="00871324"/>
    <w:rsid w:val="00873BE7"/>
    <w:rsid w:val="00874B66"/>
    <w:rsid w:val="0087657A"/>
    <w:rsid w:val="00876905"/>
    <w:rsid w:val="008833B2"/>
    <w:rsid w:val="008835CB"/>
    <w:rsid w:val="008873D6"/>
    <w:rsid w:val="00890D5F"/>
    <w:rsid w:val="00890EFD"/>
    <w:rsid w:val="008916F6"/>
    <w:rsid w:val="00891B87"/>
    <w:rsid w:val="00891D6F"/>
    <w:rsid w:val="0089243E"/>
    <w:rsid w:val="00893871"/>
    <w:rsid w:val="00894A13"/>
    <w:rsid w:val="00896B65"/>
    <w:rsid w:val="008A30A1"/>
    <w:rsid w:val="008A3B91"/>
    <w:rsid w:val="008A42C7"/>
    <w:rsid w:val="008A71D9"/>
    <w:rsid w:val="008B2290"/>
    <w:rsid w:val="008B271C"/>
    <w:rsid w:val="008B3A03"/>
    <w:rsid w:val="008B453E"/>
    <w:rsid w:val="008B4754"/>
    <w:rsid w:val="008C0447"/>
    <w:rsid w:val="008C4068"/>
    <w:rsid w:val="008C5015"/>
    <w:rsid w:val="008C6E83"/>
    <w:rsid w:val="008D2109"/>
    <w:rsid w:val="008D2A6A"/>
    <w:rsid w:val="008D2DFD"/>
    <w:rsid w:val="008D3C6F"/>
    <w:rsid w:val="008D42FE"/>
    <w:rsid w:val="008D4632"/>
    <w:rsid w:val="008D4733"/>
    <w:rsid w:val="008E1973"/>
    <w:rsid w:val="008E3608"/>
    <w:rsid w:val="008E51A4"/>
    <w:rsid w:val="008F1042"/>
    <w:rsid w:val="008F2B48"/>
    <w:rsid w:val="008F4CA4"/>
    <w:rsid w:val="008F521C"/>
    <w:rsid w:val="008F5847"/>
    <w:rsid w:val="008F651C"/>
    <w:rsid w:val="00900506"/>
    <w:rsid w:val="0090704E"/>
    <w:rsid w:val="00910517"/>
    <w:rsid w:val="00912952"/>
    <w:rsid w:val="00916AA5"/>
    <w:rsid w:val="00922613"/>
    <w:rsid w:val="0092482C"/>
    <w:rsid w:val="00925EB8"/>
    <w:rsid w:val="00926B08"/>
    <w:rsid w:val="00926BDD"/>
    <w:rsid w:val="009321A6"/>
    <w:rsid w:val="009368E1"/>
    <w:rsid w:val="00937638"/>
    <w:rsid w:val="009403BA"/>
    <w:rsid w:val="00940559"/>
    <w:rsid w:val="00940E11"/>
    <w:rsid w:val="00941146"/>
    <w:rsid w:val="009419F1"/>
    <w:rsid w:val="0094273D"/>
    <w:rsid w:val="00942FD2"/>
    <w:rsid w:val="0094396C"/>
    <w:rsid w:val="00947464"/>
    <w:rsid w:val="00954202"/>
    <w:rsid w:val="00957A69"/>
    <w:rsid w:val="009677FF"/>
    <w:rsid w:val="00970C1C"/>
    <w:rsid w:val="00971EA3"/>
    <w:rsid w:val="00973957"/>
    <w:rsid w:val="00974717"/>
    <w:rsid w:val="00974984"/>
    <w:rsid w:val="00974D01"/>
    <w:rsid w:val="009756E2"/>
    <w:rsid w:val="00982ADE"/>
    <w:rsid w:val="00984CE1"/>
    <w:rsid w:val="00990D1C"/>
    <w:rsid w:val="00990FBF"/>
    <w:rsid w:val="00991724"/>
    <w:rsid w:val="009921A8"/>
    <w:rsid w:val="009925E3"/>
    <w:rsid w:val="009941F8"/>
    <w:rsid w:val="009967A6"/>
    <w:rsid w:val="00996A0F"/>
    <w:rsid w:val="00996DEE"/>
    <w:rsid w:val="0099752C"/>
    <w:rsid w:val="009A0A48"/>
    <w:rsid w:val="009A38EB"/>
    <w:rsid w:val="009A4858"/>
    <w:rsid w:val="009B337B"/>
    <w:rsid w:val="009B41D0"/>
    <w:rsid w:val="009B4EBA"/>
    <w:rsid w:val="009C0A01"/>
    <w:rsid w:val="009C102F"/>
    <w:rsid w:val="009C498B"/>
    <w:rsid w:val="009D04B1"/>
    <w:rsid w:val="009D0D6F"/>
    <w:rsid w:val="009D14A7"/>
    <w:rsid w:val="009D28D7"/>
    <w:rsid w:val="009D3F27"/>
    <w:rsid w:val="009D4028"/>
    <w:rsid w:val="009D7191"/>
    <w:rsid w:val="009E0917"/>
    <w:rsid w:val="009E2055"/>
    <w:rsid w:val="009E4C3D"/>
    <w:rsid w:val="009F1C4E"/>
    <w:rsid w:val="009F1F6D"/>
    <w:rsid w:val="009F2376"/>
    <w:rsid w:val="009F4F3C"/>
    <w:rsid w:val="009F63C9"/>
    <w:rsid w:val="009F6774"/>
    <w:rsid w:val="009F72DD"/>
    <w:rsid w:val="00A0040F"/>
    <w:rsid w:val="00A05A9C"/>
    <w:rsid w:val="00A070FF"/>
    <w:rsid w:val="00A1329F"/>
    <w:rsid w:val="00A14EF0"/>
    <w:rsid w:val="00A204B2"/>
    <w:rsid w:val="00A22CED"/>
    <w:rsid w:val="00A23465"/>
    <w:rsid w:val="00A243C6"/>
    <w:rsid w:val="00A25C75"/>
    <w:rsid w:val="00A269C4"/>
    <w:rsid w:val="00A27B2E"/>
    <w:rsid w:val="00A340C1"/>
    <w:rsid w:val="00A40E0B"/>
    <w:rsid w:val="00A4363A"/>
    <w:rsid w:val="00A446C3"/>
    <w:rsid w:val="00A45455"/>
    <w:rsid w:val="00A45C4B"/>
    <w:rsid w:val="00A46834"/>
    <w:rsid w:val="00A53D77"/>
    <w:rsid w:val="00A558CE"/>
    <w:rsid w:val="00A6024B"/>
    <w:rsid w:val="00A637F7"/>
    <w:rsid w:val="00A6644E"/>
    <w:rsid w:val="00A66B50"/>
    <w:rsid w:val="00A75BA8"/>
    <w:rsid w:val="00A77FB7"/>
    <w:rsid w:val="00A81F42"/>
    <w:rsid w:val="00A81F5C"/>
    <w:rsid w:val="00A82827"/>
    <w:rsid w:val="00A85C41"/>
    <w:rsid w:val="00A91C50"/>
    <w:rsid w:val="00A94404"/>
    <w:rsid w:val="00A94F95"/>
    <w:rsid w:val="00A958E7"/>
    <w:rsid w:val="00A95CF2"/>
    <w:rsid w:val="00A960D5"/>
    <w:rsid w:val="00A96295"/>
    <w:rsid w:val="00A9798E"/>
    <w:rsid w:val="00AA09BD"/>
    <w:rsid w:val="00AA0F1C"/>
    <w:rsid w:val="00AA18A1"/>
    <w:rsid w:val="00AA2E80"/>
    <w:rsid w:val="00AA3834"/>
    <w:rsid w:val="00AB3AEA"/>
    <w:rsid w:val="00AC0D85"/>
    <w:rsid w:val="00AC2D31"/>
    <w:rsid w:val="00AD0C01"/>
    <w:rsid w:val="00AD18F6"/>
    <w:rsid w:val="00AD288A"/>
    <w:rsid w:val="00AD2DFC"/>
    <w:rsid w:val="00AD3BA7"/>
    <w:rsid w:val="00AD518A"/>
    <w:rsid w:val="00AD52AD"/>
    <w:rsid w:val="00AE043A"/>
    <w:rsid w:val="00AE1576"/>
    <w:rsid w:val="00AE2797"/>
    <w:rsid w:val="00AE2F25"/>
    <w:rsid w:val="00AE323B"/>
    <w:rsid w:val="00AE4D5F"/>
    <w:rsid w:val="00AE7B4B"/>
    <w:rsid w:val="00AF3596"/>
    <w:rsid w:val="00AF6081"/>
    <w:rsid w:val="00AF6681"/>
    <w:rsid w:val="00AF6C19"/>
    <w:rsid w:val="00B00ED7"/>
    <w:rsid w:val="00B00F66"/>
    <w:rsid w:val="00B01F3C"/>
    <w:rsid w:val="00B02538"/>
    <w:rsid w:val="00B026B8"/>
    <w:rsid w:val="00B05457"/>
    <w:rsid w:val="00B06A61"/>
    <w:rsid w:val="00B0797C"/>
    <w:rsid w:val="00B07B3D"/>
    <w:rsid w:val="00B10B91"/>
    <w:rsid w:val="00B12E9E"/>
    <w:rsid w:val="00B139BB"/>
    <w:rsid w:val="00B24DD3"/>
    <w:rsid w:val="00B26B8C"/>
    <w:rsid w:val="00B31153"/>
    <w:rsid w:val="00B31FCD"/>
    <w:rsid w:val="00B342FA"/>
    <w:rsid w:val="00B35DEF"/>
    <w:rsid w:val="00B403D0"/>
    <w:rsid w:val="00B412B4"/>
    <w:rsid w:val="00B437FA"/>
    <w:rsid w:val="00B44751"/>
    <w:rsid w:val="00B45391"/>
    <w:rsid w:val="00B45CFD"/>
    <w:rsid w:val="00B46D7E"/>
    <w:rsid w:val="00B50263"/>
    <w:rsid w:val="00B508B1"/>
    <w:rsid w:val="00B528D9"/>
    <w:rsid w:val="00B52CB4"/>
    <w:rsid w:val="00B53B42"/>
    <w:rsid w:val="00B563B7"/>
    <w:rsid w:val="00B60D45"/>
    <w:rsid w:val="00B61566"/>
    <w:rsid w:val="00B61AF0"/>
    <w:rsid w:val="00B634E1"/>
    <w:rsid w:val="00B63F7E"/>
    <w:rsid w:val="00B64295"/>
    <w:rsid w:val="00B64A24"/>
    <w:rsid w:val="00B6593B"/>
    <w:rsid w:val="00B67B31"/>
    <w:rsid w:val="00B702C1"/>
    <w:rsid w:val="00B716E8"/>
    <w:rsid w:val="00B729B9"/>
    <w:rsid w:val="00B730A4"/>
    <w:rsid w:val="00B8035B"/>
    <w:rsid w:val="00B8204F"/>
    <w:rsid w:val="00B82BF0"/>
    <w:rsid w:val="00B832EE"/>
    <w:rsid w:val="00B83A3A"/>
    <w:rsid w:val="00B84D02"/>
    <w:rsid w:val="00B8565E"/>
    <w:rsid w:val="00B85AFC"/>
    <w:rsid w:val="00B87BFD"/>
    <w:rsid w:val="00B9402E"/>
    <w:rsid w:val="00B958A9"/>
    <w:rsid w:val="00BA39CD"/>
    <w:rsid w:val="00BA5B29"/>
    <w:rsid w:val="00BA5D33"/>
    <w:rsid w:val="00BA66A5"/>
    <w:rsid w:val="00BB2856"/>
    <w:rsid w:val="00BB2DC6"/>
    <w:rsid w:val="00BB3F02"/>
    <w:rsid w:val="00BB52C9"/>
    <w:rsid w:val="00BB55E9"/>
    <w:rsid w:val="00BB6C82"/>
    <w:rsid w:val="00BC1A2D"/>
    <w:rsid w:val="00BC3B52"/>
    <w:rsid w:val="00BC58AC"/>
    <w:rsid w:val="00BC7A29"/>
    <w:rsid w:val="00BD2477"/>
    <w:rsid w:val="00BD3AAC"/>
    <w:rsid w:val="00BD4F10"/>
    <w:rsid w:val="00BE0FF6"/>
    <w:rsid w:val="00BE2D97"/>
    <w:rsid w:val="00BE39AA"/>
    <w:rsid w:val="00BE7A7C"/>
    <w:rsid w:val="00BF3556"/>
    <w:rsid w:val="00BF4C66"/>
    <w:rsid w:val="00BF4FAC"/>
    <w:rsid w:val="00BF63A5"/>
    <w:rsid w:val="00BF7364"/>
    <w:rsid w:val="00BF78EF"/>
    <w:rsid w:val="00C00500"/>
    <w:rsid w:val="00C01C45"/>
    <w:rsid w:val="00C03107"/>
    <w:rsid w:val="00C04A28"/>
    <w:rsid w:val="00C07396"/>
    <w:rsid w:val="00C11892"/>
    <w:rsid w:val="00C12902"/>
    <w:rsid w:val="00C15A4F"/>
    <w:rsid w:val="00C15EC0"/>
    <w:rsid w:val="00C20346"/>
    <w:rsid w:val="00C23A1D"/>
    <w:rsid w:val="00C249C8"/>
    <w:rsid w:val="00C2576E"/>
    <w:rsid w:val="00C262F0"/>
    <w:rsid w:val="00C26D0A"/>
    <w:rsid w:val="00C33142"/>
    <w:rsid w:val="00C33AF6"/>
    <w:rsid w:val="00C34AE8"/>
    <w:rsid w:val="00C3691D"/>
    <w:rsid w:val="00C3773A"/>
    <w:rsid w:val="00C3793B"/>
    <w:rsid w:val="00C44F1F"/>
    <w:rsid w:val="00C44F9F"/>
    <w:rsid w:val="00C46318"/>
    <w:rsid w:val="00C52498"/>
    <w:rsid w:val="00C525DC"/>
    <w:rsid w:val="00C528FC"/>
    <w:rsid w:val="00C53C41"/>
    <w:rsid w:val="00C542E0"/>
    <w:rsid w:val="00C548E3"/>
    <w:rsid w:val="00C633C9"/>
    <w:rsid w:val="00C638BD"/>
    <w:rsid w:val="00C641C4"/>
    <w:rsid w:val="00C66FAB"/>
    <w:rsid w:val="00C74511"/>
    <w:rsid w:val="00C75F53"/>
    <w:rsid w:val="00C76950"/>
    <w:rsid w:val="00C76B41"/>
    <w:rsid w:val="00C776B3"/>
    <w:rsid w:val="00C80174"/>
    <w:rsid w:val="00C83498"/>
    <w:rsid w:val="00C83DD4"/>
    <w:rsid w:val="00C83E50"/>
    <w:rsid w:val="00C842CE"/>
    <w:rsid w:val="00C8487B"/>
    <w:rsid w:val="00C90346"/>
    <w:rsid w:val="00C9076E"/>
    <w:rsid w:val="00C91C59"/>
    <w:rsid w:val="00C93307"/>
    <w:rsid w:val="00C95F73"/>
    <w:rsid w:val="00C97F73"/>
    <w:rsid w:val="00CA0E1A"/>
    <w:rsid w:val="00CA2015"/>
    <w:rsid w:val="00CA23D7"/>
    <w:rsid w:val="00CA55D6"/>
    <w:rsid w:val="00CA6BF2"/>
    <w:rsid w:val="00CB0126"/>
    <w:rsid w:val="00CB62A0"/>
    <w:rsid w:val="00CB6939"/>
    <w:rsid w:val="00CB783C"/>
    <w:rsid w:val="00CC026D"/>
    <w:rsid w:val="00CC088E"/>
    <w:rsid w:val="00CC14B3"/>
    <w:rsid w:val="00CC309B"/>
    <w:rsid w:val="00CC375D"/>
    <w:rsid w:val="00CC3E8C"/>
    <w:rsid w:val="00CC72A9"/>
    <w:rsid w:val="00CD032E"/>
    <w:rsid w:val="00CD2E47"/>
    <w:rsid w:val="00CD4222"/>
    <w:rsid w:val="00CD4647"/>
    <w:rsid w:val="00CD7426"/>
    <w:rsid w:val="00CD7E52"/>
    <w:rsid w:val="00CE0357"/>
    <w:rsid w:val="00CE035A"/>
    <w:rsid w:val="00CE0D82"/>
    <w:rsid w:val="00CE4627"/>
    <w:rsid w:val="00CE4BC7"/>
    <w:rsid w:val="00CE5089"/>
    <w:rsid w:val="00CE5C69"/>
    <w:rsid w:val="00CE7C0D"/>
    <w:rsid w:val="00CF02C1"/>
    <w:rsid w:val="00CF0D72"/>
    <w:rsid w:val="00D00E6D"/>
    <w:rsid w:val="00D0217F"/>
    <w:rsid w:val="00D0342A"/>
    <w:rsid w:val="00D036E1"/>
    <w:rsid w:val="00D04C4E"/>
    <w:rsid w:val="00D1090F"/>
    <w:rsid w:val="00D10FDC"/>
    <w:rsid w:val="00D111FB"/>
    <w:rsid w:val="00D1306B"/>
    <w:rsid w:val="00D13440"/>
    <w:rsid w:val="00D148EB"/>
    <w:rsid w:val="00D1579E"/>
    <w:rsid w:val="00D1653F"/>
    <w:rsid w:val="00D1692B"/>
    <w:rsid w:val="00D21A20"/>
    <w:rsid w:val="00D21EE2"/>
    <w:rsid w:val="00D23215"/>
    <w:rsid w:val="00D23479"/>
    <w:rsid w:val="00D234DD"/>
    <w:rsid w:val="00D23640"/>
    <w:rsid w:val="00D23C02"/>
    <w:rsid w:val="00D23C22"/>
    <w:rsid w:val="00D23F99"/>
    <w:rsid w:val="00D241C8"/>
    <w:rsid w:val="00D25141"/>
    <w:rsid w:val="00D2712A"/>
    <w:rsid w:val="00D33151"/>
    <w:rsid w:val="00D36343"/>
    <w:rsid w:val="00D42989"/>
    <w:rsid w:val="00D4355A"/>
    <w:rsid w:val="00D4696A"/>
    <w:rsid w:val="00D47065"/>
    <w:rsid w:val="00D50673"/>
    <w:rsid w:val="00D52F8A"/>
    <w:rsid w:val="00D5323E"/>
    <w:rsid w:val="00D54050"/>
    <w:rsid w:val="00D54400"/>
    <w:rsid w:val="00D56711"/>
    <w:rsid w:val="00D57CA8"/>
    <w:rsid w:val="00D622D7"/>
    <w:rsid w:val="00D62DB9"/>
    <w:rsid w:val="00D63169"/>
    <w:rsid w:val="00D6334E"/>
    <w:rsid w:val="00D63502"/>
    <w:rsid w:val="00D638AE"/>
    <w:rsid w:val="00D649C1"/>
    <w:rsid w:val="00D65E3A"/>
    <w:rsid w:val="00D67942"/>
    <w:rsid w:val="00D67C09"/>
    <w:rsid w:val="00D67F78"/>
    <w:rsid w:val="00D71DBC"/>
    <w:rsid w:val="00D740C3"/>
    <w:rsid w:val="00D7464B"/>
    <w:rsid w:val="00D75253"/>
    <w:rsid w:val="00D75F0E"/>
    <w:rsid w:val="00D75FB8"/>
    <w:rsid w:val="00D801BF"/>
    <w:rsid w:val="00D807D9"/>
    <w:rsid w:val="00D8388E"/>
    <w:rsid w:val="00D84E5D"/>
    <w:rsid w:val="00D900D0"/>
    <w:rsid w:val="00D9237E"/>
    <w:rsid w:val="00D933CE"/>
    <w:rsid w:val="00D9481F"/>
    <w:rsid w:val="00D9630D"/>
    <w:rsid w:val="00D96CF3"/>
    <w:rsid w:val="00D96CF4"/>
    <w:rsid w:val="00DA459B"/>
    <w:rsid w:val="00DA7797"/>
    <w:rsid w:val="00DB2076"/>
    <w:rsid w:val="00DB21FC"/>
    <w:rsid w:val="00DB26D8"/>
    <w:rsid w:val="00DB337A"/>
    <w:rsid w:val="00DB33C5"/>
    <w:rsid w:val="00DB3826"/>
    <w:rsid w:val="00DB5A09"/>
    <w:rsid w:val="00DB6937"/>
    <w:rsid w:val="00DB781F"/>
    <w:rsid w:val="00DC3A67"/>
    <w:rsid w:val="00DC47D0"/>
    <w:rsid w:val="00DC6064"/>
    <w:rsid w:val="00DD0172"/>
    <w:rsid w:val="00DD0574"/>
    <w:rsid w:val="00DD0655"/>
    <w:rsid w:val="00DD072A"/>
    <w:rsid w:val="00DD1686"/>
    <w:rsid w:val="00DD22CF"/>
    <w:rsid w:val="00DD52D2"/>
    <w:rsid w:val="00DD59B0"/>
    <w:rsid w:val="00DD6E57"/>
    <w:rsid w:val="00DE112F"/>
    <w:rsid w:val="00DE4877"/>
    <w:rsid w:val="00DF0AFD"/>
    <w:rsid w:val="00DF1080"/>
    <w:rsid w:val="00DF159A"/>
    <w:rsid w:val="00DF3B1C"/>
    <w:rsid w:val="00DF6F98"/>
    <w:rsid w:val="00E00709"/>
    <w:rsid w:val="00E02F62"/>
    <w:rsid w:val="00E05055"/>
    <w:rsid w:val="00E0566F"/>
    <w:rsid w:val="00E05684"/>
    <w:rsid w:val="00E06C98"/>
    <w:rsid w:val="00E113C4"/>
    <w:rsid w:val="00E230FE"/>
    <w:rsid w:val="00E2472C"/>
    <w:rsid w:val="00E25065"/>
    <w:rsid w:val="00E25FEB"/>
    <w:rsid w:val="00E27BA7"/>
    <w:rsid w:val="00E30FB6"/>
    <w:rsid w:val="00E32B4F"/>
    <w:rsid w:val="00E32E8D"/>
    <w:rsid w:val="00E33BFF"/>
    <w:rsid w:val="00E35020"/>
    <w:rsid w:val="00E35781"/>
    <w:rsid w:val="00E4032F"/>
    <w:rsid w:val="00E42584"/>
    <w:rsid w:val="00E4454B"/>
    <w:rsid w:val="00E4588B"/>
    <w:rsid w:val="00E47E05"/>
    <w:rsid w:val="00E5034D"/>
    <w:rsid w:val="00E531F0"/>
    <w:rsid w:val="00E60838"/>
    <w:rsid w:val="00E6393C"/>
    <w:rsid w:val="00E650BC"/>
    <w:rsid w:val="00E654F4"/>
    <w:rsid w:val="00E659FE"/>
    <w:rsid w:val="00E65C3B"/>
    <w:rsid w:val="00E6759F"/>
    <w:rsid w:val="00E70894"/>
    <w:rsid w:val="00E71024"/>
    <w:rsid w:val="00E713DC"/>
    <w:rsid w:val="00E72152"/>
    <w:rsid w:val="00E727B2"/>
    <w:rsid w:val="00E72F71"/>
    <w:rsid w:val="00E74A75"/>
    <w:rsid w:val="00E770F9"/>
    <w:rsid w:val="00E82660"/>
    <w:rsid w:val="00E843DC"/>
    <w:rsid w:val="00E87158"/>
    <w:rsid w:val="00E915F7"/>
    <w:rsid w:val="00E91678"/>
    <w:rsid w:val="00E946AD"/>
    <w:rsid w:val="00EA010A"/>
    <w:rsid w:val="00EA58EA"/>
    <w:rsid w:val="00EA6775"/>
    <w:rsid w:val="00EA775D"/>
    <w:rsid w:val="00EB015D"/>
    <w:rsid w:val="00EB02B3"/>
    <w:rsid w:val="00EB0892"/>
    <w:rsid w:val="00EB11BD"/>
    <w:rsid w:val="00EC3D50"/>
    <w:rsid w:val="00EC609B"/>
    <w:rsid w:val="00EC6DE3"/>
    <w:rsid w:val="00ED3342"/>
    <w:rsid w:val="00ED5ADE"/>
    <w:rsid w:val="00ED6BE3"/>
    <w:rsid w:val="00ED6FD2"/>
    <w:rsid w:val="00ED7051"/>
    <w:rsid w:val="00EE10A6"/>
    <w:rsid w:val="00EE1631"/>
    <w:rsid w:val="00EE18EF"/>
    <w:rsid w:val="00EE2CFD"/>
    <w:rsid w:val="00EE4340"/>
    <w:rsid w:val="00EE4771"/>
    <w:rsid w:val="00EE7DAB"/>
    <w:rsid w:val="00EF037C"/>
    <w:rsid w:val="00EF07B3"/>
    <w:rsid w:val="00EF2834"/>
    <w:rsid w:val="00EF294E"/>
    <w:rsid w:val="00EF30C9"/>
    <w:rsid w:val="00EF3B80"/>
    <w:rsid w:val="00EF45D3"/>
    <w:rsid w:val="00EF4EDF"/>
    <w:rsid w:val="00EF5209"/>
    <w:rsid w:val="00F00461"/>
    <w:rsid w:val="00F005F4"/>
    <w:rsid w:val="00F011AF"/>
    <w:rsid w:val="00F0488E"/>
    <w:rsid w:val="00F04D3B"/>
    <w:rsid w:val="00F05082"/>
    <w:rsid w:val="00F123FA"/>
    <w:rsid w:val="00F14D63"/>
    <w:rsid w:val="00F14DAC"/>
    <w:rsid w:val="00F163E7"/>
    <w:rsid w:val="00F16C01"/>
    <w:rsid w:val="00F178AA"/>
    <w:rsid w:val="00F17A94"/>
    <w:rsid w:val="00F21457"/>
    <w:rsid w:val="00F21BE2"/>
    <w:rsid w:val="00F21E0F"/>
    <w:rsid w:val="00F22B15"/>
    <w:rsid w:val="00F2338E"/>
    <w:rsid w:val="00F24853"/>
    <w:rsid w:val="00F24B63"/>
    <w:rsid w:val="00F24C8C"/>
    <w:rsid w:val="00F276C0"/>
    <w:rsid w:val="00F27A52"/>
    <w:rsid w:val="00F27DD5"/>
    <w:rsid w:val="00F30E13"/>
    <w:rsid w:val="00F316F8"/>
    <w:rsid w:val="00F42AF1"/>
    <w:rsid w:val="00F43237"/>
    <w:rsid w:val="00F45A7D"/>
    <w:rsid w:val="00F4634D"/>
    <w:rsid w:val="00F46354"/>
    <w:rsid w:val="00F46B2B"/>
    <w:rsid w:val="00F51CDF"/>
    <w:rsid w:val="00F53E48"/>
    <w:rsid w:val="00F556C1"/>
    <w:rsid w:val="00F5603B"/>
    <w:rsid w:val="00F565BE"/>
    <w:rsid w:val="00F565C7"/>
    <w:rsid w:val="00F5700B"/>
    <w:rsid w:val="00F607F2"/>
    <w:rsid w:val="00F63139"/>
    <w:rsid w:val="00F63E9E"/>
    <w:rsid w:val="00F71982"/>
    <w:rsid w:val="00F72ACA"/>
    <w:rsid w:val="00F743ED"/>
    <w:rsid w:val="00F75582"/>
    <w:rsid w:val="00F76D1D"/>
    <w:rsid w:val="00F81792"/>
    <w:rsid w:val="00F8271B"/>
    <w:rsid w:val="00F85B0B"/>
    <w:rsid w:val="00F86124"/>
    <w:rsid w:val="00F87EDC"/>
    <w:rsid w:val="00F91A4A"/>
    <w:rsid w:val="00F9316F"/>
    <w:rsid w:val="00F959FB"/>
    <w:rsid w:val="00F95A0B"/>
    <w:rsid w:val="00F95F50"/>
    <w:rsid w:val="00FA0944"/>
    <w:rsid w:val="00FA2D19"/>
    <w:rsid w:val="00FA4204"/>
    <w:rsid w:val="00FA4F51"/>
    <w:rsid w:val="00FA51E3"/>
    <w:rsid w:val="00FA5731"/>
    <w:rsid w:val="00FA721F"/>
    <w:rsid w:val="00FB2922"/>
    <w:rsid w:val="00FB3EBE"/>
    <w:rsid w:val="00FB61DB"/>
    <w:rsid w:val="00FC10E5"/>
    <w:rsid w:val="00FC114E"/>
    <w:rsid w:val="00FC1245"/>
    <w:rsid w:val="00FC1C2A"/>
    <w:rsid w:val="00FC207C"/>
    <w:rsid w:val="00FC2442"/>
    <w:rsid w:val="00FC382E"/>
    <w:rsid w:val="00FC4087"/>
    <w:rsid w:val="00FC4A01"/>
    <w:rsid w:val="00FC4EA3"/>
    <w:rsid w:val="00FC729C"/>
    <w:rsid w:val="00FC7A2B"/>
    <w:rsid w:val="00FD106D"/>
    <w:rsid w:val="00FD48AB"/>
    <w:rsid w:val="00FD5412"/>
    <w:rsid w:val="00FE1359"/>
    <w:rsid w:val="00FE1A9E"/>
    <w:rsid w:val="00FE4F95"/>
    <w:rsid w:val="00FE567D"/>
    <w:rsid w:val="00FE6AD3"/>
    <w:rsid w:val="00FE728F"/>
    <w:rsid w:val="00FE7995"/>
    <w:rsid w:val="00FF0F9B"/>
    <w:rsid w:val="00FF16BA"/>
    <w:rsid w:val="00FF1723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3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EC6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paragraph" w:customStyle="1" w:styleId="Preformatted">
    <w:name w:val="Preformatted"/>
    <w:basedOn w:val="Normal"/>
    <w:rsid w:val="00EC6D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US" w:eastAsia="tr-TR"/>
    </w:rPr>
  </w:style>
  <w:style w:type="character" w:customStyle="1" w:styleId="shorttext1">
    <w:name w:val="short_text1"/>
    <w:rsid w:val="003F6C5A"/>
    <w:rPr>
      <w:sz w:val="29"/>
      <w:szCs w:val="29"/>
    </w:rPr>
  </w:style>
  <w:style w:type="character" w:customStyle="1" w:styleId="FootnoteTextChar">
    <w:name w:val="Footnote Text Char"/>
    <w:link w:val="FootnoteText"/>
    <w:semiHidden/>
    <w:rsid w:val="00C83DD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7233A5"/>
    <w:rPr>
      <w:rFonts w:ascii="Courier New" w:hAnsi="Courier New" w:cs="Courier New"/>
    </w:rPr>
  </w:style>
  <w:style w:type="character" w:styleId="Hyperlink">
    <w:name w:val="Hyperlink"/>
    <w:rsid w:val="0014706D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0D1E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lt-edited">
    <w:name w:val="alt-edited"/>
    <w:basedOn w:val="DefaultParagraphFont"/>
    <w:rsid w:val="00F011AF"/>
  </w:style>
  <w:style w:type="character" w:customStyle="1" w:styleId="jlqj4b">
    <w:name w:val="jlqj4b"/>
    <w:basedOn w:val="DefaultParagraphFont"/>
    <w:rsid w:val="00E72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3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EC6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paragraph" w:customStyle="1" w:styleId="Preformatted">
    <w:name w:val="Preformatted"/>
    <w:basedOn w:val="Normal"/>
    <w:rsid w:val="00EC6D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US" w:eastAsia="tr-TR"/>
    </w:rPr>
  </w:style>
  <w:style w:type="character" w:customStyle="1" w:styleId="shorttext1">
    <w:name w:val="short_text1"/>
    <w:rsid w:val="003F6C5A"/>
    <w:rPr>
      <w:sz w:val="29"/>
      <w:szCs w:val="29"/>
    </w:rPr>
  </w:style>
  <w:style w:type="character" w:customStyle="1" w:styleId="FootnoteTextChar">
    <w:name w:val="Footnote Text Char"/>
    <w:link w:val="FootnoteText"/>
    <w:semiHidden/>
    <w:rsid w:val="00C83DD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7233A5"/>
    <w:rPr>
      <w:rFonts w:ascii="Courier New" w:hAnsi="Courier New" w:cs="Courier New"/>
    </w:rPr>
  </w:style>
  <w:style w:type="character" w:styleId="Hyperlink">
    <w:name w:val="Hyperlink"/>
    <w:rsid w:val="0014706D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0D1E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lt-edited">
    <w:name w:val="alt-edited"/>
    <w:basedOn w:val="DefaultParagraphFont"/>
    <w:rsid w:val="00F011AF"/>
  </w:style>
  <w:style w:type="character" w:customStyle="1" w:styleId="jlqj4b">
    <w:name w:val="jlqj4b"/>
    <w:basedOn w:val="DefaultParagraphFont"/>
    <w:rsid w:val="00E7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tbbdosyas\mev\Bankac&#305;l&#305;k%20G&#246;stergeleri%20Sunumlar\Ara&#351;t&#305;rma%20raporlar&#305;\&#350;ube%20Personel\Aral&#305;k%202021\DATA-Grafik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tbbdosyas\mev\Bankac&#305;l&#305;k%20G&#246;stergeleri%20Sunumlar\Ara&#351;t&#305;rma%20raporlar&#305;\&#350;ube%20Personel\Aral&#305;k%202021\DATA-Grafik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Mart%202018\DATA-Grafik-Aral&#305;k%202017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Aral&#305;k%202021\DATA-Grafik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Aral&#305;k%202021\DATA-Grafi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876291137261719E-2"/>
          <c:y val="1.1612696665310703E-2"/>
          <c:w val="0.94900860755613647"/>
          <c:h val="0.5816617801853143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sayısı'!$E$25</c:f>
              <c:strCache>
                <c:ptCount val="1"/>
                <c:pt idx="0">
                  <c:v>State-owned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81-494B-BB00-2BCD4BEDAE7A}"/>
            </c:ext>
          </c:extLst>
        </c:ser>
        <c:ser>
          <c:idx val="1"/>
          <c:order val="1"/>
          <c:tx>
            <c:strRef>
              <c:f>'banka sayısı'!$E$26</c:f>
              <c:strCache>
                <c:ptCount val="1"/>
                <c:pt idx="0">
                  <c:v>Privately-owned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sayısı'!$F$26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881-494B-BB00-2BCD4BEDAE7A}"/>
            </c:ext>
          </c:extLst>
        </c:ser>
        <c:ser>
          <c:idx val="2"/>
          <c:order val="2"/>
          <c:tx>
            <c:strRef>
              <c:f>'banka sayısı'!$E$27</c:f>
              <c:strCache>
                <c:ptCount val="1"/>
                <c:pt idx="0">
                  <c:v>Banks in the Fund*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sayısı'!$F$27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881-494B-BB00-2BCD4BEDAE7A}"/>
            </c:ext>
          </c:extLst>
        </c:ser>
        <c:ser>
          <c:idx val="3"/>
          <c:order val="3"/>
          <c:tx>
            <c:strRef>
              <c:f>'banka sayısı'!$E$28</c:f>
              <c:strCache>
                <c:ptCount val="1"/>
                <c:pt idx="0">
                  <c:v>Foreign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sayısı'!$F$28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881-494B-BB00-2BCD4BEDAE7A}"/>
            </c:ext>
          </c:extLst>
        </c:ser>
        <c:ser>
          <c:idx val="4"/>
          <c:order val="4"/>
          <c:tx>
            <c:strRef>
              <c:f>'banka sayısı'!$E$29</c:f>
              <c:strCache>
                <c:ptCount val="1"/>
                <c:pt idx="0">
                  <c:v>Dev’t. and inv.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sayısı'!$F$29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881-494B-BB00-2BCD4BEDAE7A}"/>
            </c:ext>
          </c:extLst>
        </c:ser>
        <c:ser>
          <c:idx val="5"/>
          <c:order val="5"/>
          <c:tx>
            <c:strRef>
              <c:f>'banka sayısı'!$E$30</c:f>
              <c:strCache>
                <c:ptCount val="1"/>
                <c:pt idx="0">
                  <c:v>Participation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0117352985798875E-2"/>
                  <c:y val="-3.929930918845954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C881-494B-BB00-2BCD4BEDAE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sayısı'!$F$30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881-494B-BB00-2BCD4BEDAE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1511936"/>
        <c:axId val="211521920"/>
      </c:barChart>
      <c:catAx>
        <c:axId val="2115119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11521920"/>
        <c:crosses val="autoZero"/>
        <c:auto val="1"/>
        <c:lblAlgn val="ctr"/>
        <c:lblOffset val="100"/>
        <c:noMultiLvlLbl val="0"/>
      </c:catAx>
      <c:valAx>
        <c:axId val="211521920"/>
        <c:scaling>
          <c:orientation val="minMax"/>
          <c:max val="57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211511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9838368703974749E-2"/>
          <c:y val="0.74420907962077965"/>
          <c:w val="0.89541682274026024"/>
          <c:h val="0.2542898094687158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4873012197004784E-2"/>
          <c:y val="5.3096726879728266E-2"/>
          <c:w val="0.92289003396634239"/>
          <c:h val="0.820960707117492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'çalışan grafik'!$D$21</c:f>
              <c:strCache>
                <c:ptCount val="1"/>
                <c:pt idx="0">
                  <c:v>Annual Change (right axis)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'çalışan grafik'!$A$27:$A$31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'çalışan grafik'!$D$27:$D$31</c:f>
              <c:numCache>
                <c:formatCode>General</c:formatCode>
                <c:ptCount val="5"/>
                <c:pt idx="0">
                  <c:v>193.50399999999999</c:v>
                </c:pt>
                <c:pt idx="1">
                  <c:v>192.31299999999999</c:v>
                </c:pt>
                <c:pt idx="2">
                  <c:v>188.83699999999999</c:v>
                </c:pt>
                <c:pt idx="3">
                  <c:v>186.61199999999999</c:v>
                </c:pt>
                <c:pt idx="4">
                  <c:v>185.24799999999999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51F-4ABE-9F17-456B7F4745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3423744"/>
        <c:axId val="333425280"/>
      </c:barChart>
      <c:catAx>
        <c:axId val="333423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333425280"/>
        <c:crosses val="autoZero"/>
        <c:auto val="1"/>
        <c:lblAlgn val="ctr"/>
        <c:lblOffset val="100"/>
        <c:noMultiLvlLbl val="0"/>
      </c:catAx>
      <c:valAx>
        <c:axId val="333425280"/>
        <c:scaling>
          <c:orientation val="minMax"/>
        </c:scaling>
        <c:delete val="1"/>
        <c:axPos val="l"/>
        <c:numFmt formatCode="#,##0" sourceLinked="0"/>
        <c:majorTickMark val="out"/>
        <c:minorTickMark val="none"/>
        <c:tickLblPos val="nextTo"/>
        <c:crossAx val="333423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rgbClr val="99CCFF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1B9-4658-AF6B-2F1B2BC99AE8}"/>
              </c:ext>
            </c:extLst>
          </c:dPt>
          <c:dPt>
            <c:idx val="1"/>
            <c:bubble3D val="0"/>
            <c:spPr>
              <a:solidFill>
                <a:srgbClr val="FF99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1B9-4658-AF6B-2F1B2BC99AE8}"/>
              </c:ext>
            </c:extLst>
          </c:dPt>
          <c:dPt>
            <c:idx val="2"/>
            <c:bubble3D val="0"/>
            <c:spPr>
              <a:solidFill>
                <a:srgbClr val="FF66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1B9-4658-AF6B-2F1B2BC99AE8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1B9-4658-AF6B-2F1B2BC99AE8}"/>
              </c:ext>
            </c:extLst>
          </c:dPt>
          <c:dLbls>
            <c:dLbl>
              <c:idx val="0"/>
              <c:layout>
                <c:manualLayout>
                  <c:x val="0.18801884704171015"/>
                  <c:y val="0.1149780652961384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9692080658592376"/>
                      <c:h val="0.3684129116035110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1B9-4658-AF6B-2F1B2BC99AE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High</a:t>
                    </a:r>
                    <a:r>
                      <a:rPr lang="en-US" baseline="0"/>
                      <a:t> school</a:t>
                    </a:r>
                    <a:r>
                      <a:rPr lang="en-US"/>
                      <a:t> 
13%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1B9-4658-AF6B-2F1B2BC99AE8}"/>
                </c:ext>
              </c:extLst>
            </c:dLbl>
            <c:dLbl>
              <c:idx val="2"/>
              <c:layout>
                <c:manualLayout>
                  <c:x val="0.11676606689224087"/>
                  <c:y val="-0.1019181432709095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Post-grad.
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8206157965194109"/>
                      <c:h val="0.2471519905524476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21B9-4658-AF6B-2F1B2BC99AE8}"/>
                </c:ext>
              </c:extLst>
            </c:dLbl>
            <c:dLbl>
              <c:idx val="3"/>
              <c:layout>
                <c:manualLayout>
                  <c:x val="3.3506624924896436E-2"/>
                  <c:y val="-4.928659781219935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1B9-4658-AF6B-2F1B2BC99A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'öğrenim-pay chart'!$B$20:$E$20</c:f>
              <c:strCache>
                <c:ptCount val="4"/>
                <c:pt idx="0">
                  <c:v>Under-grad.</c:v>
                </c:pt>
                <c:pt idx="1">
                  <c:v>Secondary </c:v>
                </c:pt>
                <c:pt idx="2">
                  <c:v>Post-grad.</c:v>
                </c:pt>
                <c:pt idx="3">
                  <c:v>Primary</c:v>
                </c:pt>
              </c:strCache>
            </c:strRef>
          </c:cat>
          <c:val>
            <c:numRef>
              <c:f>'öğrenim-pay chart'!$B$21:$E$21</c:f>
              <c:numCache>
                <c:formatCode>#,##0</c:formatCode>
                <c:ptCount val="4"/>
                <c:pt idx="0">
                  <c:v>151330</c:v>
                </c:pt>
                <c:pt idx="1">
                  <c:v>26358</c:v>
                </c:pt>
                <c:pt idx="2">
                  <c:v>14472</c:v>
                </c:pt>
                <c:pt idx="3">
                  <c:v>1017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1B9-4658-AF6B-2F1B2BC99AE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'şube grafik'!$D$25</c:f>
              <c:strCache>
                <c:ptCount val="1"/>
                <c:pt idx="0">
                  <c:v>Annual Change (right axis) </c:v>
                </c:pt>
              </c:strCache>
            </c:strRef>
          </c:tx>
          <c:spPr>
            <a:solidFill>
              <a:srgbClr val="0000CC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'şube grafik'!$A$31:$A$35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'şube grafik'!$D$31:$D$35</c:f>
              <c:numCache>
                <c:formatCode>0.000</c:formatCode>
                <c:ptCount val="5"/>
                <c:pt idx="0">
                  <c:v>10.55</c:v>
                </c:pt>
                <c:pt idx="1">
                  <c:v>10.454000000000001</c:v>
                </c:pt>
                <c:pt idx="2">
                  <c:v>10.199</c:v>
                </c:pt>
                <c:pt idx="3">
                  <c:v>9.9390000000000001</c:v>
                </c:pt>
                <c:pt idx="4">
                  <c:v>9.7919999999999998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641-4764-BB92-77A122E7B4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5431040"/>
        <c:axId val="215432576"/>
      </c:barChart>
      <c:catAx>
        <c:axId val="215431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15432576"/>
        <c:crosses val="autoZero"/>
        <c:auto val="1"/>
        <c:lblAlgn val="ctr"/>
        <c:lblOffset val="100"/>
        <c:noMultiLvlLbl val="0"/>
      </c:catAx>
      <c:valAx>
        <c:axId val="215432576"/>
        <c:scaling>
          <c:orientation val="minMax"/>
        </c:scaling>
        <c:delete val="1"/>
        <c:axPos val="l"/>
        <c:numFmt formatCode="#,##0.000" sourceLinked="0"/>
        <c:majorTickMark val="out"/>
        <c:minorTickMark val="none"/>
        <c:tickLblPos val="nextTo"/>
        <c:crossAx val="215431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'nüfusa göre'!$A$13</c:f>
              <c:strCache>
                <c:ptCount val="1"/>
                <c:pt idx="0">
                  <c:v>Branches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göre'!$F$2:$J$2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'nüfusa göre'!$F$3:$J$3</c:f>
              <c:numCache>
                <c:formatCode>0.0</c:formatCode>
                <c:ptCount val="5"/>
                <c:pt idx="0">
                  <c:v>13.055230120086462</c:v>
                </c:pt>
                <c:pt idx="1">
                  <c:v>12.748176970451228</c:v>
                </c:pt>
                <c:pt idx="2">
                  <c:v>12.265047643498802</c:v>
                </c:pt>
                <c:pt idx="3">
                  <c:v>11.886713911660296</c:v>
                </c:pt>
                <c:pt idx="4">
                  <c:v>11.710906793739573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D9D-4839-90F0-5CD59951F1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1437056"/>
        <c:axId val="211438592"/>
      </c:lineChart>
      <c:lineChart>
        <c:grouping val="standard"/>
        <c:varyColors val="0"/>
        <c:ser>
          <c:idx val="1"/>
          <c:order val="1"/>
          <c:tx>
            <c:strRef>
              <c:f>'nüfusa göre'!$A$14</c:f>
              <c:strCache>
                <c:ptCount val="1"/>
                <c:pt idx="0">
                  <c:v>Employees (right axis)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göre'!$F$2:$J$2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'nüfusa göre'!$F$4:$J$4</c:f>
              <c:numCache>
                <c:formatCode>0</c:formatCode>
                <c:ptCount val="5"/>
                <c:pt idx="0">
                  <c:v>239.45395726608632</c:v>
                </c:pt>
                <c:pt idx="1">
                  <c:v>234.51694640504945</c:v>
                </c:pt>
                <c:pt idx="2">
                  <c:v>227.09038159186031</c:v>
                </c:pt>
                <c:pt idx="3">
                  <c:v>223.18295031659753</c:v>
                </c:pt>
                <c:pt idx="4">
                  <c:v>221.55045565019083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0D9D-4839-90F0-5CD59951F1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1441920"/>
        <c:axId val="211440384"/>
      </c:lineChart>
      <c:catAx>
        <c:axId val="211437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11438592"/>
        <c:crosses val="autoZero"/>
        <c:auto val="1"/>
        <c:lblAlgn val="ctr"/>
        <c:lblOffset val="100"/>
        <c:noMultiLvlLbl val="0"/>
      </c:catAx>
      <c:valAx>
        <c:axId val="211438592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11437056"/>
        <c:crosses val="autoZero"/>
        <c:crossBetween val="between"/>
        <c:majorUnit val="1"/>
      </c:valAx>
      <c:valAx>
        <c:axId val="211440384"/>
        <c:scaling>
          <c:orientation val="minMax"/>
          <c:max val="250"/>
          <c:min val="21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11441920"/>
        <c:crosses val="max"/>
        <c:crossBetween val="between"/>
        <c:majorUnit val="10"/>
      </c:valAx>
      <c:catAx>
        <c:axId val="2114419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1144038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0.10647</cdr:x>
      <cdr:y>0.5496</cdr:y>
    </cdr:from>
    <cdr:to>
      <cdr:x>0.5491</cdr:x>
      <cdr:y>0.6383</cdr:y>
    </cdr:to>
    <cdr:sp macro="" textlink="">
      <cdr:nvSpPr>
        <cdr:cNvPr id="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38624" y="745808"/>
          <a:ext cx="2239285" cy="120366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Deposit Banks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898F0-99F5-4C84-895A-FB667C5E1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inana</cp:lastModifiedBy>
  <cp:revision>9</cp:revision>
  <cp:lastPrinted>2019-10-25T07:35:00Z</cp:lastPrinted>
  <dcterms:created xsi:type="dcterms:W3CDTF">2021-05-05T11:41:00Z</dcterms:created>
  <dcterms:modified xsi:type="dcterms:W3CDTF">2022-01-26T10:59:00Z</dcterms:modified>
</cp:coreProperties>
</file>