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7F2" w:rsidRDefault="003A77F2" w:rsidP="00402653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000000"/>
          <w:sz w:val="23"/>
          <w:szCs w:val="23"/>
          <w:lang w:eastAsia="tr-TR"/>
        </w:rPr>
      </w:pPr>
      <w:bookmarkStart w:id="0" w:name="_GoBack"/>
      <w:bookmarkEnd w:id="0"/>
      <w:r>
        <w:rPr>
          <w:rFonts w:ascii="Arial,Bold" w:hAnsi="Arial,Bold" w:cs="Arial,Bold"/>
          <w:b/>
          <w:bCs/>
          <w:color w:val="000000"/>
          <w:sz w:val="23"/>
          <w:szCs w:val="23"/>
          <w:lang w:eastAsia="tr-TR"/>
        </w:rPr>
        <w:t xml:space="preserve">Dolandırıcılık Amaçlı Sahte İnternet Siteleri Hakkında </w:t>
      </w:r>
    </w:p>
    <w:p w:rsidR="003A77F2" w:rsidRDefault="003A77F2" w:rsidP="00402653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000000"/>
          <w:sz w:val="23"/>
          <w:szCs w:val="23"/>
          <w:lang w:eastAsia="tr-TR"/>
        </w:rPr>
      </w:pPr>
      <w:r>
        <w:rPr>
          <w:rFonts w:ascii="Arial,Bold" w:hAnsi="Arial,Bold" w:cs="Arial,Bold"/>
          <w:b/>
          <w:bCs/>
          <w:color w:val="000000"/>
          <w:sz w:val="23"/>
          <w:szCs w:val="23"/>
          <w:lang w:eastAsia="tr-TR"/>
        </w:rPr>
        <w:t>Kamuoyu Duyurusu</w:t>
      </w:r>
    </w:p>
    <w:p w:rsidR="003A77F2" w:rsidRDefault="003A77F2" w:rsidP="00402653">
      <w:pPr>
        <w:autoSpaceDE w:val="0"/>
        <w:autoSpaceDN w:val="0"/>
        <w:adjustRightInd w:val="0"/>
        <w:jc w:val="center"/>
        <w:rPr>
          <w:color w:val="000000"/>
          <w:sz w:val="23"/>
          <w:szCs w:val="23"/>
          <w:lang w:eastAsia="tr-TR"/>
        </w:rPr>
      </w:pPr>
      <w:r>
        <w:rPr>
          <w:color w:val="000000"/>
          <w:sz w:val="23"/>
          <w:szCs w:val="23"/>
          <w:lang w:eastAsia="tr-TR"/>
        </w:rPr>
        <w:t>(22 Mart 2011)</w:t>
      </w:r>
    </w:p>
    <w:p w:rsidR="003A77F2" w:rsidRDefault="003A77F2" w:rsidP="00402653">
      <w:pPr>
        <w:autoSpaceDE w:val="0"/>
        <w:autoSpaceDN w:val="0"/>
        <w:adjustRightInd w:val="0"/>
        <w:jc w:val="left"/>
        <w:rPr>
          <w:color w:val="000000"/>
          <w:lang w:eastAsia="tr-TR"/>
        </w:rPr>
      </w:pPr>
    </w:p>
    <w:p w:rsidR="003A77F2" w:rsidRDefault="003A77F2" w:rsidP="00402653">
      <w:pPr>
        <w:autoSpaceDE w:val="0"/>
        <w:autoSpaceDN w:val="0"/>
        <w:adjustRightInd w:val="0"/>
        <w:jc w:val="left"/>
        <w:rPr>
          <w:color w:val="000000"/>
          <w:lang w:eastAsia="tr-TR"/>
        </w:rPr>
      </w:pPr>
    </w:p>
    <w:p w:rsidR="003A77F2" w:rsidRDefault="003A77F2" w:rsidP="00402653">
      <w:pPr>
        <w:autoSpaceDE w:val="0"/>
        <w:autoSpaceDN w:val="0"/>
        <w:adjustRightInd w:val="0"/>
        <w:rPr>
          <w:color w:val="000000"/>
          <w:lang w:eastAsia="tr-TR"/>
        </w:rPr>
      </w:pPr>
      <w:r>
        <w:rPr>
          <w:color w:val="000000"/>
          <w:lang w:eastAsia="tr-TR"/>
        </w:rPr>
        <w:t>Son günlerde banka müşterilerine, Türkiye Bankalar Birliği’nin adı kullanılarak “Yıllık Kredi Kartı Kullanım Bedellerinin İadesi” konulu sahte e-posta mesajları gönderildiği tespit edilmiştir.</w:t>
      </w:r>
    </w:p>
    <w:p w:rsidR="003A77F2" w:rsidRDefault="003A77F2" w:rsidP="00402653">
      <w:pPr>
        <w:autoSpaceDE w:val="0"/>
        <w:autoSpaceDN w:val="0"/>
        <w:adjustRightInd w:val="0"/>
        <w:rPr>
          <w:color w:val="000000"/>
          <w:lang w:eastAsia="tr-TR"/>
        </w:rPr>
      </w:pPr>
    </w:p>
    <w:p w:rsidR="003A77F2" w:rsidRDefault="003A77F2" w:rsidP="00402653">
      <w:pPr>
        <w:autoSpaceDE w:val="0"/>
        <w:autoSpaceDN w:val="0"/>
        <w:adjustRightInd w:val="0"/>
        <w:rPr>
          <w:color w:val="000000"/>
          <w:lang w:eastAsia="tr-TR"/>
        </w:rPr>
      </w:pPr>
      <w:r>
        <w:rPr>
          <w:color w:val="000000"/>
          <w:lang w:eastAsia="tr-TR"/>
        </w:rPr>
        <w:t>Söz konusu e-posta mesajlarında, banka müşterileri (</w:t>
      </w:r>
      <w:hyperlink r:id="rId7" w:history="1">
        <w:r w:rsidRPr="001841E4">
          <w:rPr>
            <w:rStyle w:val="Hyperlink"/>
            <w:rFonts w:cs="Arial"/>
            <w:lang w:eastAsia="tr-TR"/>
          </w:rPr>
          <w:t>www.bankalarbirligi.com</w:t>
        </w:r>
      </w:hyperlink>
      <w:r>
        <w:rPr>
          <w:color w:val="000000"/>
          <w:lang w:eastAsia="tr-TR"/>
        </w:rPr>
        <w:t xml:space="preserve">) isimli sahte internet sitesine yönlendirilerek kredi kartı bilgileri ile diğer kimlik bilgilerini girmeleri talep edilmektedir. </w:t>
      </w:r>
    </w:p>
    <w:p w:rsidR="003A77F2" w:rsidRDefault="003A77F2" w:rsidP="00402653">
      <w:pPr>
        <w:autoSpaceDE w:val="0"/>
        <w:autoSpaceDN w:val="0"/>
        <w:adjustRightInd w:val="0"/>
        <w:rPr>
          <w:color w:val="000000"/>
          <w:lang w:eastAsia="tr-TR"/>
        </w:rPr>
      </w:pPr>
    </w:p>
    <w:p w:rsidR="003A77F2" w:rsidRDefault="003A77F2" w:rsidP="00402653">
      <w:pPr>
        <w:autoSpaceDE w:val="0"/>
        <w:autoSpaceDN w:val="0"/>
        <w:adjustRightInd w:val="0"/>
        <w:rPr>
          <w:color w:val="000000"/>
          <w:lang w:eastAsia="tr-TR"/>
        </w:rPr>
      </w:pPr>
      <w:r>
        <w:rPr>
          <w:color w:val="000000"/>
          <w:lang w:eastAsia="tr-TR"/>
        </w:rPr>
        <w:t xml:space="preserve">Türkiye Bankalar Birliği’nin söz konusu sahte e-posta mesajı ve sahte internet sitesi ile bir ilgisi bulunmamakta olup, söz konusu sahte site, kart hamillerinin kişisel bilgilerini ele geçirme amacını taşımaktadır. </w:t>
      </w:r>
    </w:p>
    <w:p w:rsidR="003A77F2" w:rsidRDefault="003A77F2" w:rsidP="00402653">
      <w:pPr>
        <w:autoSpaceDE w:val="0"/>
        <w:autoSpaceDN w:val="0"/>
        <w:adjustRightInd w:val="0"/>
        <w:rPr>
          <w:color w:val="000000"/>
          <w:lang w:eastAsia="tr-TR"/>
        </w:rPr>
      </w:pPr>
    </w:p>
    <w:p w:rsidR="003A77F2" w:rsidRDefault="003A77F2" w:rsidP="00402653">
      <w:pPr>
        <w:autoSpaceDE w:val="0"/>
        <w:autoSpaceDN w:val="0"/>
        <w:adjustRightInd w:val="0"/>
        <w:rPr>
          <w:color w:val="000000"/>
          <w:lang w:eastAsia="tr-TR"/>
        </w:rPr>
      </w:pPr>
      <w:r>
        <w:rPr>
          <w:color w:val="000000"/>
          <w:lang w:eastAsia="tr-TR"/>
        </w:rPr>
        <w:t xml:space="preserve">Banka müşterilerinin, bankacılık işlemlerini sadece bankalarının şube, çağrı merkezi, internet sitesi gibi bankalarına ait birimlerden yapabilecekleri hususunu bir kez daha hatırlatmak isteriz. </w:t>
      </w:r>
    </w:p>
    <w:p w:rsidR="003A77F2" w:rsidRDefault="003A77F2" w:rsidP="00402653">
      <w:pPr>
        <w:autoSpaceDE w:val="0"/>
        <w:autoSpaceDN w:val="0"/>
        <w:adjustRightInd w:val="0"/>
        <w:rPr>
          <w:color w:val="000000"/>
          <w:lang w:eastAsia="tr-TR"/>
        </w:rPr>
      </w:pPr>
    </w:p>
    <w:p w:rsidR="003A77F2" w:rsidRDefault="003A77F2" w:rsidP="00C765E3">
      <w:pPr>
        <w:autoSpaceDE w:val="0"/>
        <w:autoSpaceDN w:val="0"/>
        <w:adjustRightInd w:val="0"/>
        <w:rPr>
          <w:color w:val="000000"/>
          <w:lang w:eastAsia="tr-TR"/>
        </w:rPr>
      </w:pPr>
      <w:r>
        <w:rPr>
          <w:color w:val="000000"/>
          <w:lang w:eastAsia="tr-TR"/>
        </w:rPr>
        <w:t>Sahte e-posta mesajı içerisindeki linklere tıklanmaması, bu linklere tıklanarak erişilen sitelere kredi kartı numarası, şifre, kimlik numarası gibi kişisel bilgilerin girilmemesi müşterilerin kişisel güvenliği açısından son derece önemlidir.</w:t>
      </w:r>
    </w:p>
    <w:p w:rsidR="003A77F2" w:rsidRDefault="003A77F2" w:rsidP="00C765E3">
      <w:pPr>
        <w:autoSpaceDE w:val="0"/>
        <w:autoSpaceDN w:val="0"/>
        <w:adjustRightInd w:val="0"/>
        <w:rPr>
          <w:color w:val="000000"/>
          <w:lang w:eastAsia="tr-TR"/>
        </w:rPr>
      </w:pPr>
    </w:p>
    <w:p w:rsidR="003A77F2" w:rsidRDefault="003A77F2" w:rsidP="00402653">
      <w:pPr>
        <w:autoSpaceDE w:val="0"/>
        <w:autoSpaceDN w:val="0"/>
        <w:adjustRightInd w:val="0"/>
        <w:jc w:val="left"/>
        <w:rPr>
          <w:color w:val="000000"/>
          <w:lang w:eastAsia="tr-TR"/>
        </w:rPr>
      </w:pPr>
      <w:r>
        <w:rPr>
          <w:color w:val="000000"/>
          <w:lang w:eastAsia="tr-TR"/>
        </w:rPr>
        <w:t>Bilgilerinize sunarız.</w:t>
      </w:r>
    </w:p>
    <w:p w:rsidR="003A77F2" w:rsidRDefault="003A77F2" w:rsidP="00402653">
      <w:pPr>
        <w:autoSpaceDE w:val="0"/>
        <w:autoSpaceDN w:val="0"/>
        <w:adjustRightInd w:val="0"/>
        <w:jc w:val="left"/>
        <w:rPr>
          <w:color w:val="000000"/>
          <w:lang w:eastAsia="tr-TR"/>
        </w:rPr>
      </w:pPr>
    </w:p>
    <w:p w:rsidR="003A77F2" w:rsidRDefault="003A77F2" w:rsidP="00402653">
      <w:pPr>
        <w:autoSpaceDE w:val="0"/>
        <w:autoSpaceDN w:val="0"/>
        <w:adjustRightInd w:val="0"/>
        <w:jc w:val="left"/>
        <w:rPr>
          <w:color w:val="000000"/>
          <w:lang w:eastAsia="tr-TR"/>
        </w:rPr>
      </w:pPr>
      <w:r>
        <w:rPr>
          <w:color w:val="000000"/>
          <w:lang w:eastAsia="tr-TR"/>
        </w:rPr>
        <w:t>Saygılarımızla,</w:t>
      </w:r>
    </w:p>
    <w:p w:rsidR="003A77F2" w:rsidRDefault="003A77F2" w:rsidP="00402653">
      <w:pPr>
        <w:rPr>
          <w:rFonts w:ascii="Arial,Bold" w:hAnsi="Arial,Bold" w:cs="Arial,Bold"/>
          <w:b/>
          <w:bCs/>
          <w:color w:val="000000"/>
          <w:lang w:eastAsia="tr-TR"/>
        </w:rPr>
      </w:pPr>
    </w:p>
    <w:p w:rsidR="003A77F2" w:rsidRDefault="003A77F2" w:rsidP="00402653">
      <w:r>
        <w:rPr>
          <w:rFonts w:ascii="Arial,Bold" w:hAnsi="Arial,Bold" w:cs="Arial,Bold"/>
          <w:b/>
          <w:bCs/>
          <w:color w:val="000000"/>
          <w:lang w:eastAsia="tr-TR"/>
        </w:rPr>
        <w:t>Türkiye Bankalar Birliği</w:t>
      </w:r>
    </w:p>
    <w:sectPr w:rsidR="003A77F2" w:rsidSect="00A62BA8">
      <w:headerReference w:type="first" r:id="rId8"/>
      <w:pgSz w:w="11909" w:h="16834" w:code="9"/>
      <w:pgMar w:top="2381" w:right="2268" w:bottom="1417" w:left="1814" w:header="1151" w:footer="43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C3C" w:rsidRDefault="00017C3C" w:rsidP="00402653">
      <w:r>
        <w:separator/>
      </w:r>
    </w:p>
  </w:endnote>
  <w:endnote w:type="continuationSeparator" w:id="0">
    <w:p w:rsidR="00017C3C" w:rsidRDefault="00017C3C" w:rsidP="00402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AFF" w:usb1="C000605B" w:usb2="00000029" w:usb3="00000000" w:csb0="000101FF" w:csb1="00000000"/>
  </w:font>
  <w:font w:name="Arial,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C3C" w:rsidRDefault="00017C3C" w:rsidP="00402653">
      <w:r>
        <w:separator/>
      </w:r>
    </w:p>
  </w:footnote>
  <w:footnote w:type="continuationSeparator" w:id="0">
    <w:p w:rsidR="00017C3C" w:rsidRDefault="00017C3C" w:rsidP="00402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7F2" w:rsidRDefault="00096F93">
    <w:pPr>
      <w:pStyle w:val="Header"/>
    </w:pPr>
    <w:r>
      <w:rPr>
        <w:noProof/>
        <w:lang w:eastAsia="tr-T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842645" cy="929005"/>
          <wp:effectExtent l="0" t="0" r="0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929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oNotHyphenateCaps/>
  <w:drawingGridHorizontalSpacing w:val="9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653"/>
    <w:rsid w:val="00017C3C"/>
    <w:rsid w:val="00096F93"/>
    <w:rsid w:val="000F4916"/>
    <w:rsid w:val="0016118B"/>
    <w:rsid w:val="001841E4"/>
    <w:rsid w:val="00194709"/>
    <w:rsid w:val="0030136D"/>
    <w:rsid w:val="003A77F2"/>
    <w:rsid w:val="00402653"/>
    <w:rsid w:val="004D05CD"/>
    <w:rsid w:val="005402C8"/>
    <w:rsid w:val="005574AD"/>
    <w:rsid w:val="00683217"/>
    <w:rsid w:val="007B2850"/>
    <w:rsid w:val="0083679A"/>
    <w:rsid w:val="008B4CCD"/>
    <w:rsid w:val="009415D1"/>
    <w:rsid w:val="009C64DA"/>
    <w:rsid w:val="00A62BA8"/>
    <w:rsid w:val="00A85B26"/>
    <w:rsid w:val="00C765E3"/>
    <w:rsid w:val="00D4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CCD"/>
    <w:pPr>
      <w:jc w:val="both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uiPriority w:val="99"/>
    <w:rsid w:val="008B4CCD"/>
    <w:rPr>
      <w:rFonts w:ascii="Arial" w:hAnsi="Arial" w:cs="Arial"/>
      <w:color w:val="auto"/>
      <w:sz w:val="20"/>
      <w:szCs w:val="20"/>
    </w:rPr>
  </w:style>
  <w:style w:type="character" w:customStyle="1" w:styleId="PersonalReplyStyle">
    <w:name w:val="Personal Reply Style"/>
    <w:basedOn w:val="DefaultParagraphFont"/>
    <w:uiPriority w:val="99"/>
    <w:rsid w:val="008B4CCD"/>
    <w:rPr>
      <w:rFonts w:ascii="Arial" w:hAnsi="Arial" w:cs="Arial"/>
      <w:color w:val="auto"/>
      <w:sz w:val="20"/>
      <w:szCs w:val="20"/>
    </w:rPr>
  </w:style>
  <w:style w:type="paragraph" w:styleId="Header">
    <w:name w:val="header"/>
    <w:basedOn w:val="Normal"/>
    <w:link w:val="HeaderChar"/>
    <w:uiPriority w:val="99"/>
    <w:rsid w:val="0040265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02653"/>
    <w:rPr>
      <w:rFonts w:ascii="Arial" w:hAnsi="Arial" w:cs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40265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02653"/>
    <w:rPr>
      <w:rFonts w:ascii="Arial" w:hAnsi="Arial" w:cs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026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02653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40265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CCD"/>
    <w:pPr>
      <w:jc w:val="both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uiPriority w:val="99"/>
    <w:rsid w:val="008B4CCD"/>
    <w:rPr>
      <w:rFonts w:ascii="Arial" w:hAnsi="Arial" w:cs="Arial"/>
      <w:color w:val="auto"/>
      <w:sz w:val="20"/>
      <w:szCs w:val="20"/>
    </w:rPr>
  </w:style>
  <w:style w:type="character" w:customStyle="1" w:styleId="PersonalReplyStyle">
    <w:name w:val="Personal Reply Style"/>
    <w:basedOn w:val="DefaultParagraphFont"/>
    <w:uiPriority w:val="99"/>
    <w:rsid w:val="008B4CCD"/>
    <w:rPr>
      <w:rFonts w:ascii="Arial" w:hAnsi="Arial" w:cs="Arial"/>
      <w:color w:val="auto"/>
      <w:sz w:val="20"/>
      <w:szCs w:val="20"/>
    </w:rPr>
  </w:style>
  <w:style w:type="paragraph" w:styleId="Header">
    <w:name w:val="header"/>
    <w:basedOn w:val="Normal"/>
    <w:link w:val="HeaderChar"/>
    <w:uiPriority w:val="99"/>
    <w:rsid w:val="0040265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02653"/>
    <w:rPr>
      <w:rFonts w:ascii="Arial" w:hAnsi="Arial" w:cs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40265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02653"/>
    <w:rPr>
      <w:rFonts w:ascii="Arial" w:hAnsi="Arial" w:cs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026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02653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40265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ankalarbirligi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Company>TBB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sabirc</dc:creator>
  <cp:lastModifiedBy>yektine</cp:lastModifiedBy>
  <cp:revision>2</cp:revision>
  <dcterms:created xsi:type="dcterms:W3CDTF">2011-03-22T09:46:00Z</dcterms:created>
  <dcterms:modified xsi:type="dcterms:W3CDTF">2011-03-22T09:46:00Z</dcterms:modified>
</cp:coreProperties>
</file>